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87FCC" w14:textId="77777777" w:rsidR="00F505A7" w:rsidRDefault="00F505A7" w:rsidP="007D6CFD">
      <w:pPr>
        <w:pStyle w:val="NoSpacing"/>
      </w:pPr>
    </w:p>
    <w:p w14:paraId="438E2A45" w14:textId="639585E6" w:rsidR="00DB6263" w:rsidRDefault="005F0F44">
      <w:pPr>
        <w:pStyle w:val="Title"/>
        <w:jc w:val="center"/>
      </w:pPr>
      <w:r>
        <w:t>Adult Client Coaching Agreement</w:t>
      </w:r>
    </w:p>
    <w:p w14:paraId="0EDF8E45" w14:textId="77777777" w:rsidR="00DB6263" w:rsidRDefault="005F0F44">
      <w:pPr>
        <w:spacing w:after="160"/>
        <w:jc w:val="center"/>
      </w:pPr>
      <w:r>
        <w:rPr>
          <w:i/>
          <w:color w:val="5B6570"/>
          <w:sz w:val="21"/>
        </w:rPr>
        <w:t>For adult clients age 18 or older</w:t>
      </w:r>
    </w:p>
    <w:tbl>
      <w:tblPr>
        <w:tblW w:w="0" w:type="auto"/>
        <w:jc w:val="center"/>
        <w:tblBorders>
          <w:top w:val="single" w:sz="8" w:space="0" w:color="E9DDFF"/>
          <w:left w:val="single" w:sz="8" w:space="0" w:color="E9DDFF"/>
          <w:bottom w:val="single" w:sz="8" w:space="0" w:color="E9DDFF"/>
          <w:right w:val="single" w:sz="8" w:space="0" w:color="E9DDFF"/>
          <w:insideH w:val="single" w:sz="8" w:space="0" w:color="E9DDFF"/>
          <w:insideV w:val="single" w:sz="8" w:space="0" w:color="E9DDFF"/>
        </w:tblBorders>
        <w:tblLook w:val="04A0" w:firstRow="1" w:lastRow="0" w:firstColumn="1" w:lastColumn="0" w:noHBand="0" w:noVBand="1"/>
      </w:tblPr>
      <w:tblGrid>
        <w:gridCol w:w="10174"/>
        <w:gridCol w:w="30"/>
      </w:tblGrid>
      <w:tr w:rsidR="00DB6263" w14:paraId="0C158A71" w14:textId="77777777" w:rsidTr="008D0F74">
        <w:trPr>
          <w:gridAfter w:val="1"/>
          <w:wAfter w:w="30" w:type="dxa"/>
          <w:jc w:val="center"/>
        </w:trPr>
        <w:tc>
          <w:tcPr>
            <w:tcW w:w="10174" w:type="dxa"/>
            <w:shd w:val="clear" w:color="auto" w:fill="F7F4FF"/>
            <w:tcMar>
              <w:top w:w="130" w:type="dxa"/>
              <w:left w:w="180" w:type="dxa"/>
              <w:bottom w:w="130" w:type="dxa"/>
              <w:right w:w="180" w:type="dxa"/>
            </w:tcMar>
          </w:tcPr>
          <w:p w14:paraId="2A208350" w14:textId="77777777" w:rsidR="00DB6263" w:rsidRDefault="005F0F44">
            <w:r>
              <w:rPr>
                <w:b/>
              </w:rPr>
              <w:t xml:space="preserve">Agreement overview. </w:t>
            </w:r>
            <w:r>
              <w:t>This agreement is between Leading with Love Care Services and the undersigned adult client, age 18 or older.</w:t>
            </w:r>
          </w:p>
        </w:tc>
      </w:tr>
      <w:tr w:rsidR="008D0F74" w14:paraId="16B074BD" w14:textId="77777777" w:rsidTr="008D0F74">
        <w:trPr>
          <w:gridAfter w:val="1"/>
          <w:wAfter w:w="30" w:type="dxa"/>
          <w:jc w:val="center"/>
        </w:trPr>
        <w:tc>
          <w:tcPr>
            <w:tcW w:w="10174" w:type="dxa"/>
            <w:shd w:val="clear" w:color="auto" w:fill="F7F4FF"/>
            <w:tcMar>
              <w:top w:w="130" w:type="dxa"/>
              <w:left w:w="180" w:type="dxa"/>
              <w:bottom w:w="130" w:type="dxa"/>
              <w:right w:w="180" w:type="dxa"/>
            </w:tcMar>
          </w:tcPr>
          <w:p w14:paraId="46ECAC4B" w14:textId="77777777" w:rsidR="008D0F74" w:rsidRDefault="008D0F74">
            <w:pPr>
              <w:rPr>
                <w:b/>
              </w:rPr>
            </w:pPr>
            <w:r>
              <w:rPr>
                <w:b/>
              </w:rPr>
              <w:t>Client Name:</w:t>
            </w:r>
          </w:p>
          <w:p w14:paraId="265B469B" w14:textId="31CB86B0" w:rsidR="008D0F74" w:rsidRDefault="008D0F74">
            <w:pPr>
              <w:rPr>
                <w:b/>
              </w:rPr>
            </w:pPr>
            <w:r>
              <w:rPr>
                <w:b/>
              </w:rPr>
              <w:t>Coaching: ___ADHD ___Life Skills ___Anger Management ___Substance Abuse</w:t>
            </w:r>
          </w:p>
        </w:tc>
      </w:tr>
      <w:tr w:rsidR="00DB6263" w14:paraId="259A2D8A" w14:textId="77777777" w:rsidTr="008D0F74">
        <w:tblPrEx>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PrEx>
        <w:trPr>
          <w:jc w:val="center"/>
        </w:trPr>
        <w:tc>
          <w:tcPr>
            <w:tcW w:w="10204" w:type="dxa"/>
            <w:gridSpan w:val="2"/>
            <w:shd w:val="clear" w:color="auto" w:fill="9966FF"/>
            <w:tcMar>
              <w:top w:w="80" w:type="dxa"/>
              <w:left w:w="150" w:type="dxa"/>
              <w:bottom w:w="80" w:type="dxa"/>
              <w:right w:w="150" w:type="dxa"/>
            </w:tcMar>
          </w:tcPr>
          <w:p w14:paraId="22FC349C" w14:textId="77777777" w:rsidR="00DB6263" w:rsidRDefault="005F0F44">
            <w:pPr>
              <w:spacing w:after="0"/>
            </w:pPr>
            <w:r>
              <w:rPr>
                <w:rFonts w:ascii="Aptos Display" w:hAnsi="Aptos Display"/>
                <w:b/>
                <w:color w:val="FFFFFF"/>
                <w:sz w:val="23"/>
              </w:rPr>
              <w:t>1. Nature of the Coaching Alliance</w:t>
            </w:r>
          </w:p>
        </w:tc>
      </w:tr>
    </w:tbl>
    <w:p w14:paraId="4949A608" w14:textId="77777777" w:rsidR="00DB6263" w:rsidRDefault="005F0F44">
      <w:pPr>
        <w:keepLines/>
        <w:ind w:left="202" w:hanging="202"/>
      </w:pPr>
      <w:r>
        <w:rPr>
          <w:b/>
          <w:color w:val="9966FF"/>
        </w:rPr>
        <w:t xml:space="preserve">• </w:t>
      </w:r>
      <w:r>
        <w:rPr>
          <w:b/>
        </w:rPr>
        <w:t xml:space="preserve">Neurodiversity-Affirming Alliance: </w:t>
      </w:r>
      <w:r>
        <w:t>A collaborative partnership built on mutual respect, honoring unique brains and individual styles.</w:t>
      </w:r>
    </w:p>
    <w:p w14:paraId="4B428068" w14:textId="5F892F82" w:rsidR="00F505A7" w:rsidRDefault="00F505A7" w:rsidP="00F505A7">
      <w:pPr>
        <w:keepLines/>
        <w:ind w:left="202" w:hanging="202"/>
      </w:pPr>
      <w:r>
        <w:rPr>
          <w:noProof/>
        </w:rPr>
        <mc:AlternateContent>
          <mc:Choice Requires="wps">
            <w:drawing>
              <wp:anchor distT="45720" distB="45720" distL="114300" distR="114300" simplePos="0" relativeHeight="251659264" behindDoc="0" locked="0" layoutInCell="1" allowOverlap="1" wp14:anchorId="00748B8B" wp14:editId="3A5F3D64">
                <wp:simplePos x="0" y="0"/>
                <wp:positionH relativeFrom="column">
                  <wp:posOffset>269240</wp:posOffset>
                </wp:positionH>
                <wp:positionV relativeFrom="paragraph">
                  <wp:posOffset>418465</wp:posOffset>
                </wp:positionV>
                <wp:extent cx="5890895" cy="747395"/>
                <wp:effectExtent l="0" t="0" r="14605" b="1460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895" cy="747395"/>
                        </a:xfrm>
                        <a:prstGeom prst="rect">
                          <a:avLst/>
                        </a:prstGeom>
                        <a:solidFill>
                          <a:schemeClr val="accent4">
                            <a:lumMod val="20000"/>
                            <a:lumOff val="80000"/>
                          </a:schemeClr>
                        </a:solidFill>
                        <a:ln w="9525">
                          <a:solidFill>
                            <a:schemeClr val="accent4">
                              <a:lumMod val="60000"/>
                              <a:lumOff val="40000"/>
                            </a:schemeClr>
                          </a:solidFill>
                          <a:miter lim="800000"/>
                          <a:headEnd/>
                          <a:tailEnd/>
                        </a:ln>
                      </wps:spPr>
                      <wps:txbx>
                        <w:txbxContent>
                          <w:p w14:paraId="1F9EDF18" w14:textId="0B21EED0" w:rsidR="00F505A7" w:rsidRDefault="00F505A7" w:rsidP="00F505A7">
                            <w:pPr>
                              <w:keepLines/>
                              <w:ind w:left="202" w:hanging="202"/>
                            </w:pPr>
                            <w:r>
                              <w:rPr>
                                <w:b/>
                                <w:color w:val="9966FF"/>
                              </w:rPr>
                              <w:t xml:space="preserve">  </w:t>
                            </w:r>
                            <w:r w:rsidRPr="00F505A7">
                              <w:rPr>
                                <w:b/>
                                <w:i/>
                                <w:iCs/>
                                <w:color w:val="9966FF"/>
                              </w:rPr>
                              <w:t xml:space="preserve">  </w:t>
                            </w:r>
                            <w:r w:rsidRPr="00F505A7">
                              <w:rPr>
                                <w:b/>
                                <w:i/>
                                <w:iCs/>
                              </w:rPr>
                              <w:t xml:space="preserve">Non-Clinical Disclaimer: </w:t>
                            </w:r>
                            <w:r w:rsidR="00341A67">
                              <w:rPr>
                                <w:i/>
                                <w:iCs/>
                              </w:rPr>
                              <w:t>C</w:t>
                            </w:r>
                            <w:r w:rsidRPr="00F505A7">
                              <w:rPr>
                                <w:i/>
                                <w:iCs/>
                              </w:rPr>
                              <w:t>oaching is not a substitute for psychotherapy, mental health counseling, medical diagnosis, or psychiatric treatment. The coach will not prescribe medication or provide medical advice. Clients are encouraged to manage clinical care with licensed healthcare providers</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748B8B" id="_x0000_t202" coordsize="21600,21600" o:spt="202" path="m,l,21600r21600,l21600,xe">
                <v:stroke joinstyle="miter"/>
                <v:path gradientshapeok="t" o:connecttype="rect"/>
              </v:shapetype>
              <v:shape id="Text Box 2" o:spid="_x0000_s1026" type="#_x0000_t202" style="position:absolute;left:0;text-align:left;margin-left:21.2pt;margin-top:32.95pt;width:463.85pt;height:58.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" fillcolor="#e5dfec [663]" strokecolor="#b2a1c7 [1943]">
                <v:textbox>
                  <w:txbxContent>
                    <w:p w14:paraId="1F9EDF18" w14:textId="0B21EED0" w:rsidR="00F505A7" w:rsidRDefault="00F505A7" w:rsidP="00F505A7">
                      <w:pPr>
                        <w:keepLines/>
                        <w:ind w:left="202" w:hanging="202"/>
                      </w:pPr>
                      <w:r>
                        <w:rPr>
                          <w:b/>
                          <w:color w:val="9966FF"/>
                        </w:rPr>
                        <w:t xml:space="preserve">  </w:t>
                      </w:r>
                      <w:r w:rsidRPr="00F505A7">
                        <w:rPr>
                          <w:b/>
                          <w:i/>
                          <w:iCs/>
                          <w:color w:val="9966FF"/>
                        </w:rPr>
                        <w:t xml:space="preserve">  </w:t>
                      </w:r>
                      <w:r w:rsidRPr="00F505A7">
                        <w:rPr>
                          <w:b/>
                          <w:i/>
                          <w:iCs/>
                        </w:rPr>
                        <w:t xml:space="preserve">Non-Clinical Disclaimer: </w:t>
                      </w:r>
                      <w:r w:rsidR="00341A67">
                        <w:rPr>
                          <w:i/>
                          <w:iCs/>
                        </w:rPr>
                        <w:t>C</w:t>
                      </w:r>
                      <w:r w:rsidRPr="00F505A7">
                        <w:rPr>
                          <w:i/>
                          <w:iCs/>
                        </w:rPr>
                        <w:t>oaching is not a substitute for psychotherapy, mental health counseling, medical diagnosis, or psychiatric treatment. The coach will not prescribe medication or provide medical advice. Clients are encouraged to manage clinical care with licensed healthcare providers</w:t>
                      </w:r>
                      <w:r>
                        <w:t>.</w:t>
                      </w:r>
                    </w:p>
                  </w:txbxContent>
                </v:textbox>
                <w10:wrap type="topAndBottom"/>
              </v:shape>
            </w:pict>
          </mc:Fallback>
        </mc:AlternateContent>
      </w:r>
      <w:r w:rsidR="005F0F44">
        <w:rPr>
          <w:b/>
          <w:color w:val="9966FF"/>
        </w:rPr>
        <w:t xml:space="preserve">• </w:t>
      </w:r>
      <w:r w:rsidR="005F0F44">
        <w:rPr>
          <w:b/>
        </w:rPr>
        <w:t xml:space="preserve">Executive Functioning Focus: </w:t>
      </w:r>
      <w:r w:rsidR="005F0F44">
        <w:t>Coaching focuses on building sustainable habits for task initiation, organization, emotional co-regulation, and time awareness.</w:t>
      </w:r>
    </w:p>
    <w:p w14:paraId="6397E3DE" w14:textId="77777777" w:rsidR="00DB6263" w:rsidRDefault="005F0F44">
      <w:pPr>
        <w:keepLines/>
        <w:ind w:left="202" w:hanging="202"/>
      </w:pPr>
      <w:r>
        <w:rPr>
          <w:b/>
          <w:color w:val="9966FF"/>
        </w:rPr>
        <w:t xml:space="preserve">• </w:t>
      </w:r>
      <w:r>
        <w:rPr>
          <w:b/>
        </w:rPr>
        <w:t xml:space="preserve">Client Accountability: </w:t>
      </w:r>
      <w:r>
        <w:t>The client maintains full autonomy and primary responsibility for setting goals, taking actions, and implementing strategies.</w:t>
      </w:r>
    </w:p>
    <w:p w14:paraId="672A6659" w14:textId="77777777" w:rsidR="00DB6263" w:rsidRDefault="00DB6263">
      <w:pPr>
        <w:spacing w:after="0" w:line="84" w:lineRule="auto"/>
      </w:pP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DB6263" w14:paraId="4014EBDF" w14:textId="77777777">
        <w:trPr>
          <w:jc w:val="center"/>
        </w:trPr>
        <w:tc>
          <w:tcPr>
            <w:tcW w:w="10224" w:type="dxa"/>
            <w:shd w:val="clear" w:color="auto" w:fill="9966FF"/>
            <w:tcMar>
              <w:top w:w="80" w:type="dxa"/>
              <w:left w:w="150" w:type="dxa"/>
              <w:bottom w:w="80" w:type="dxa"/>
              <w:right w:w="150" w:type="dxa"/>
            </w:tcMar>
          </w:tcPr>
          <w:p w14:paraId="210D019E" w14:textId="77777777" w:rsidR="00DB6263" w:rsidRDefault="005F0F44">
            <w:pPr>
              <w:spacing w:after="0"/>
            </w:pPr>
            <w:r>
              <w:rPr>
                <w:rFonts w:ascii="Aptos Display" w:hAnsi="Aptos Display"/>
                <w:b/>
                <w:color w:val="FFFFFF"/>
                <w:sz w:val="23"/>
              </w:rPr>
              <w:t>2. Logistical Rules &amp; Session Policies</w:t>
            </w:r>
          </w:p>
        </w:tc>
      </w:tr>
    </w:tbl>
    <w:p w14:paraId="4EF71FAB" w14:textId="77777777" w:rsidR="00DB6263" w:rsidRDefault="005F0F44">
      <w:pPr>
        <w:keepLines/>
        <w:ind w:left="202" w:hanging="202"/>
      </w:pPr>
      <w:r>
        <w:rPr>
          <w:b/>
          <w:color w:val="9966FF"/>
        </w:rPr>
        <w:t xml:space="preserve">• </w:t>
      </w:r>
      <w:r>
        <w:rPr>
          <w:b/>
        </w:rPr>
        <w:t xml:space="preserve">Virtual Delivery: </w:t>
      </w:r>
      <w:r>
        <w:t>All sessions are hosted online via secure video or teleconference links.</w:t>
      </w:r>
    </w:p>
    <w:p w14:paraId="0F8E1D80" w14:textId="7EA953D8" w:rsidR="00DB6263" w:rsidRDefault="005F0F44">
      <w:pPr>
        <w:keepLines/>
        <w:ind w:left="202" w:hanging="202"/>
      </w:pPr>
      <w:r>
        <w:rPr>
          <w:b/>
          <w:color w:val="9966FF"/>
        </w:rPr>
        <w:t xml:space="preserve">• </w:t>
      </w:r>
      <w:r>
        <w:rPr>
          <w:b/>
        </w:rPr>
        <w:t xml:space="preserve">Session Length: </w:t>
      </w:r>
      <w:r>
        <w:t xml:space="preserve">Standard sessions are available as either 30-minute focus check-ins or </w:t>
      </w:r>
      <w:r w:rsidR="00D42090">
        <w:t>6</w:t>
      </w:r>
      <w:r>
        <w:t>0-minute comprehensive strategy sessions.</w:t>
      </w:r>
    </w:p>
    <w:p w14:paraId="101EA9C5" w14:textId="77777777" w:rsidR="00DB6263" w:rsidRDefault="005F0F44">
      <w:pPr>
        <w:keepLines/>
        <w:ind w:left="202" w:hanging="202"/>
      </w:pPr>
      <w:r>
        <w:rPr>
          <w:b/>
          <w:color w:val="9966FF"/>
        </w:rPr>
        <w:t xml:space="preserve">• </w:t>
      </w:r>
      <w:r>
        <w:rPr>
          <w:b/>
        </w:rPr>
        <w:t xml:space="preserve">Cancellation Window: </w:t>
      </w:r>
      <w:r>
        <w:t>A minimum of 24 hours notice is required to reschedule or cancel a session. Failure to provide notice will result in the session credit being forfeited.</w:t>
      </w:r>
    </w:p>
    <w:p w14:paraId="2C06C55A" w14:textId="77777777" w:rsidR="00DB6263" w:rsidRDefault="005F0F44">
      <w:pPr>
        <w:keepLines/>
        <w:ind w:left="202" w:hanging="202"/>
      </w:pPr>
      <w:r>
        <w:rPr>
          <w:b/>
          <w:color w:val="9966FF"/>
        </w:rPr>
        <w:t xml:space="preserve">• </w:t>
      </w:r>
      <w:r>
        <w:rPr>
          <w:b/>
        </w:rPr>
        <w:t xml:space="preserve">Late Arrival Policy: </w:t>
      </w:r>
      <w:r>
        <w:t>Coaches will wait 15 minutes. Arrivals after this window are considered a no-show, and the session is canceled and billed.</w:t>
      </w:r>
    </w:p>
    <w:p w14:paraId="355103B6" w14:textId="45A01B10" w:rsidR="00DB6263" w:rsidRDefault="005F0F44">
      <w:pPr>
        <w:keepLines/>
        <w:ind w:left="202" w:hanging="202"/>
      </w:pPr>
      <w:r>
        <w:rPr>
          <w:b/>
          <w:color w:val="9966FF"/>
        </w:rPr>
        <w:t xml:space="preserve">• </w:t>
      </w:r>
      <w:r>
        <w:rPr>
          <w:b/>
        </w:rPr>
        <w:t xml:space="preserve">Between-Session Contact: </w:t>
      </w:r>
      <w:r>
        <w:t xml:space="preserve">Text or email communication between sessions is restricted to scheduling and short accountability check-ins unless explicitly included in the client </w:t>
      </w:r>
      <w:r w:rsidR="00D42090">
        <w:t xml:space="preserve">coaching </w:t>
      </w:r>
      <w:r>
        <w:t>package.</w:t>
      </w:r>
    </w:p>
    <w:p w14:paraId="0A37501D" w14:textId="77777777" w:rsidR="00DB6263" w:rsidRDefault="00DB6263">
      <w:pPr>
        <w:spacing w:after="0" w:line="84" w:lineRule="auto"/>
      </w:pP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DB6263" w14:paraId="7E528858" w14:textId="77777777">
        <w:trPr>
          <w:jc w:val="center"/>
        </w:trPr>
        <w:tc>
          <w:tcPr>
            <w:tcW w:w="10224" w:type="dxa"/>
            <w:shd w:val="clear" w:color="auto" w:fill="9966FF"/>
            <w:tcMar>
              <w:top w:w="80" w:type="dxa"/>
              <w:left w:w="150" w:type="dxa"/>
              <w:bottom w:w="80" w:type="dxa"/>
              <w:right w:w="150" w:type="dxa"/>
            </w:tcMar>
          </w:tcPr>
          <w:p w14:paraId="0C373B20" w14:textId="77777777" w:rsidR="00DB6263" w:rsidRDefault="005F0F44">
            <w:pPr>
              <w:spacing w:after="0"/>
            </w:pPr>
            <w:r>
              <w:rPr>
                <w:rFonts w:ascii="Aptos Display" w:hAnsi="Aptos Display"/>
                <w:b/>
                <w:color w:val="FFFFFF"/>
                <w:sz w:val="23"/>
              </w:rPr>
              <w:t>3. Financial Terms &amp; Package Management</w:t>
            </w:r>
          </w:p>
        </w:tc>
      </w:tr>
    </w:tbl>
    <w:p w14:paraId="7093C3F7" w14:textId="386E0C71" w:rsidR="00DB6263" w:rsidRDefault="005F0F44">
      <w:pPr>
        <w:keepLines/>
        <w:ind w:left="202" w:hanging="202"/>
      </w:pPr>
      <w:r>
        <w:rPr>
          <w:b/>
          <w:color w:val="9966FF"/>
        </w:rPr>
        <w:t xml:space="preserve">• </w:t>
      </w:r>
      <w:r>
        <w:rPr>
          <w:b/>
        </w:rPr>
        <w:t xml:space="preserve">Advance Payments: </w:t>
      </w:r>
      <w:r>
        <w:t xml:space="preserve">Payment for individual sessions or recurring coaching packages must be completed </w:t>
      </w:r>
      <w:proofErr w:type="gramStart"/>
      <w:r>
        <w:t>upfront</w:t>
      </w:r>
      <w:proofErr w:type="gramEnd"/>
      <w:r>
        <w:t xml:space="preserve"> prior </w:t>
      </w:r>
      <w:r w:rsidR="00D42090">
        <w:t xml:space="preserve">during </w:t>
      </w:r>
      <w:r>
        <w:t>scheduling</w:t>
      </w:r>
      <w:r w:rsidR="00D42090">
        <w:t xml:space="preserve"> prior to session</w:t>
      </w:r>
      <w:r>
        <w:t>.</w:t>
      </w:r>
    </w:p>
    <w:p w14:paraId="73489ACA" w14:textId="77777777" w:rsidR="00DB6263" w:rsidRDefault="005F0F44">
      <w:pPr>
        <w:keepLines/>
        <w:ind w:left="202" w:hanging="202"/>
      </w:pPr>
      <w:r>
        <w:rPr>
          <w:b/>
          <w:color w:val="9966FF"/>
        </w:rPr>
        <w:t xml:space="preserve">• </w:t>
      </w:r>
      <w:r>
        <w:rPr>
          <w:b/>
        </w:rPr>
        <w:t xml:space="preserve">Billing System: </w:t>
      </w:r>
      <w:r>
        <w:t>Payments are processed securely via automatic electronic invoicing.</w:t>
      </w:r>
    </w:p>
    <w:p w14:paraId="634DA2ED" w14:textId="77777777" w:rsidR="00DB6263" w:rsidRDefault="005F0F44">
      <w:pPr>
        <w:keepLines/>
        <w:ind w:left="202" w:hanging="202"/>
      </w:pPr>
      <w:r>
        <w:rPr>
          <w:b/>
          <w:color w:val="9966FF"/>
        </w:rPr>
        <w:t xml:space="preserve">• </w:t>
      </w:r>
      <w:r>
        <w:rPr>
          <w:b/>
        </w:rPr>
        <w:t xml:space="preserve">Refund Policy: </w:t>
      </w:r>
      <w:r>
        <w:t>Fees are non-refundable once coaching services begin or if a session is missed without 24 hours notice.</w:t>
      </w:r>
    </w:p>
    <w:p w14:paraId="5DAB6C7B" w14:textId="77777777" w:rsidR="00DB6263" w:rsidRDefault="00DB6263">
      <w:pPr>
        <w:spacing w:after="0" w:line="84" w:lineRule="auto"/>
      </w:pPr>
    </w:p>
    <w:tbl>
      <w:tblPr>
        <w:tblW w:w="0" w:type="auto"/>
        <w:jc w:val="center"/>
        <w:tblBorders>
          <w:top w:val="single" w:sz="4" w:space="0" w:color="9966FF"/>
          <w:left w:val="single" w:sz="4" w:space="0" w:color="9966FF"/>
          <w:bottom w:val="single" w:sz="4" w:space="0" w:color="9966FF"/>
          <w:right w:val="single" w:sz="4" w:space="0" w:color="9966FF"/>
          <w:insideH w:val="single" w:sz="4" w:space="0" w:color="9966FF"/>
          <w:insideV w:val="single" w:sz="4" w:space="0" w:color="9966FF"/>
        </w:tblBorders>
        <w:tblLook w:val="04A0" w:firstRow="1" w:lastRow="0" w:firstColumn="1" w:lastColumn="0" w:noHBand="0" w:noVBand="1"/>
      </w:tblPr>
      <w:tblGrid>
        <w:gridCol w:w="10214"/>
      </w:tblGrid>
      <w:tr w:rsidR="00DB6263" w14:paraId="1846E03E" w14:textId="77777777">
        <w:trPr>
          <w:jc w:val="center"/>
        </w:trPr>
        <w:tc>
          <w:tcPr>
            <w:tcW w:w="10224" w:type="dxa"/>
            <w:shd w:val="clear" w:color="auto" w:fill="9966FF"/>
            <w:tcMar>
              <w:top w:w="80" w:type="dxa"/>
              <w:left w:w="150" w:type="dxa"/>
              <w:bottom w:w="80" w:type="dxa"/>
              <w:right w:w="150" w:type="dxa"/>
            </w:tcMar>
          </w:tcPr>
          <w:p w14:paraId="32981CC9" w14:textId="77777777" w:rsidR="00DB6263" w:rsidRDefault="005F0F44">
            <w:pPr>
              <w:spacing w:after="0"/>
            </w:pPr>
            <w:r>
              <w:rPr>
                <w:rFonts w:ascii="Aptos Display" w:hAnsi="Aptos Display"/>
                <w:b/>
                <w:color w:val="FFFFFF"/>
                <w:sz w:val="23"/>
              </w:rPr>
              <w:t>4. Confidentiality &amp; Legal Guardrails</w:t>
            </w:r>
          </w:p>
        </w:tc>
      </w:tr>
    </w:tbl>
    <w:p w14:paraId="141E79D1" w14:textId="77777777" w:rsidR="00DB6263" w:rsidRDefault="005F0F44">
      <w:pPr>
        <w:keepLines/>
        <w:ind w:left="202" w:hanging="202"/>
      </w:pPr>
      <w:r>
        <w:rPr>
          <w:b/>
          <w:color w:val="9966FF"/>
        </w:rPr>
        <w:lastRenderedPageBreak/>
        <w:t xml:space="preserve">• </w:t>
      </w:r>
      <w:r>
        <w:rPr>
          <w:b/>
        </w:rPr>
        <w:t xml:space="preserve">Strict Privacy: </w:t>
      </w:r>
      <w:r>
        <w:t>All information shared during sessions remains confidential, protecting the client's identity and personal details.</w:t>
      </w:r>
    </w:p>
    <w:p w14:paraId="2807C7E9" w14:textId="77777777" w:rsidR="00DB6263" w:rsidRDefault="005F0F44">
      <w:pPr>
        <w:keepLines/>
        <w:ind w:left="202" w:hanging="202"/>
      </w:pPr>
      <w:r>
        <w:rPr>
          <w:b/>
          <w:color w:val="9966FF"/>
        </w:rPr>
        <w:t xml:space="preserve">• </w:t>
      </w:r>
      <w:r>
        <w:rPr>
          <w:b/>
        </w:rPr>
        <w:t xml:space="preserve">Legal Exceptions: </w:t>
      </w:r>
      <w:r>
        <w:t>Confidentiality is bypassed only if there is an imminent risk of self-harm, harm to others, or as mandated by statutory law.</w:t>
      </w:r>
    </w:p>
    <w:p w14:paraId="659D5421" w14:textId="77777777" w:rsidR="00341A67" w:rsidRDefault="00341A67" w:rsidP="00D42090">
      <w:pPr>
        <w:widowControl w:val="0"/>
        <w:outlineLvl w:val="0"/>
        <w:rPr>
          <w:b/>
          <w:bCs/>
          <w:sz w:val="24"/>
          <w:szCs w:val="24"/>
        </w:rPr>
      </w:pPr>
    </w:p>
    <w:p w14:paraId="7F7D2C2D" w14:textId="1F825255" w:rsidR="00F505A7" w:rsidRPr="00F505A7" w:rsidRDefault="005F0F44" w:rsidP="00D42090">
      <w:pPr>
        <w:widowControl w:val="0"/>
        <w:outlineLvl w:val="0"/>
        <w:rPr>
          <w:b/>
          <w:bCs/>
          <w:sz w:val="24"/>
          <w:szCs w:val="24"/>
        </w:rPr>
      </w:pPr>
      <w:r w:rsidRPr="00F505A7">
        <w:rPr>
          <w:b/>
          <w:bCs/>
          <w:sz w:val="24"/>
          <w:szCs w:val="24"/>
        </w:rPr>
        <w:t>Adult Client Acknowledgment &amp; Signature</w:t>
      </w:r>
    </w:p>
    <w:p w14:paraId="7FC91D4C" w14:textId="5A0FA656" w:rsidR="00F505A7" w:rsidRDefault="00F505A7" w:rsidP="00D42090">
      <w:pPr>
        <w:widowControl w:val="0"/>
        <w:outlineLvl w:val="0"/>
        <w:rPr>
          <w:i/>
          <w:color w:val="5B6570"/>
          <w:sz w:val="18"/>
        </w:rPr>
      </w:pPr>
      <w:r>
        <w:rPr>
          <w:i/>
          <w:color w:val="5B6570"/>
          <w:sz w:val="18"/>
        </w:rPr>
        <w:t>By signing below, the undersigned confirms that the agreement has been reviewed and accepted.</w:t>
      </w:r>
      <w:r w:rsidR="00D42090">
        <w:rPr>
          <w:i/>
          <w:color w:val="5B6570"/>
          <w:sz w:val="18"/>
        </w:rPr>
        <w:t xml:space="preserve"> The client also acknowledges that the printed client signature serves as a formal signature of the agreement.</w:t>
      </w:r>
    </w:p>
    <w:p w14:paraId="3729418E" w14:textId="77777777" w:rsidR="00D42090" w:rsidRDefault="00D42090" w:rsidP="00D42090">
      <w:pPr>
        <w:widowControl w:val="0"/>
        <w:outlineLvl w:val="0"/>
      </w:pPr>
    </w:p>
    <w:p w14:paraId="5A39BBE3" w14:textId="77777777" w:rsidR="00DB6263" w:rsidRDefault="00DB6263" w:rsidP="00D42090">
      <w:pPr>
        <w:widowControl w:val="0"/>
        <w:outlineLvl w:val="0"/>
      </w:pPr>
    </w:p>
    <w:tbl>
      <w:tblPr>
        <w:tblW w:w="0" w:type="auto"/>
        <w:tblLayout w:type="fixed"/>
        <w:tblLook w:val="04A0" w:firstRow="1" w:lastRow="0" w:firstColumn="1" w:lastColumn="0" w:noHBand="0" w:noVBand="1"/>
      </w:tblPr>
      <w:tblGrid>
        <w:gridCol w:w="2952"/>
        <w:gridCol w:w="6840"/>
      </w:tblGrid>
      <w:tr w:rsidR="00DB6263" w14:paraId="13988A44" w14:textId="77777777" w:rsidTr="00F505A7">
        <w:trPr>
          <w:cantSplit/>
        </w:trPr>
        <w:tc>
          <w:tcPr>
            <w:tcW w:w="2952" w:type="dxa"/>
            <w:tcMar>
              <w:top w:w="180" w:type="dxa"/>
              <w:left w:w="80" w:type="dxa"/>
              <w:bottom w:w="50" w:type="dxa"/>
              <w:right w:w="80" w:type="dxa"/>
            </w:tcMar>
          </w:tcPr>
          <w:p w14:paraId="716CD794" w14:textId="77777777" w:rsidR="00DB6263" w:rsidRDefault="005F0F44" w:rsidP="00D42090">
            <w:pPr>
              <w:widowControl w:val="0"/>
              <w:outlineLvl w:val="0"/>
            </w:pPr>
            <w:r>
              <w:rPr>
                <w:b/>
              </w:rPr>
              <w:t>Client Name (Printed)</w:t>
            </w:r>
          </w:p>
        </w:tc>
        <w:tc>
          <w:tcPr>
            <w:tcW w:w="6840" w:type="dxa"/>
            <w:tcBorders>
              <w:bottom w:val="single" w:sz="8" w:space="0" w:color="7C59D7"/>
            </w:tcBorders>
            <w:tcMar>
              <w:top w:w="180" w:type="dxa"/>
              <w:left w:w="80" w:type="dxa"/>
              <w:bottom w:w="50" w:type="dxa"/>
              <w:right w:w="80" w:type="dxa"/>
            </w:tcMar>
          </w:tcPr>
          <w:p w14:paraId="41C8F396" w14:textId="0648FD96" w:rsidR="00DB6263" w:rsidRDefault="00DB6263" w:rsidP="00D42090">
            <w:pPr>
              <w:widowControl w:val="0"/>
              <w:outlineLvl w:val="0"/>
            </w:pPr>
          </w:p>
        </w:tc>
      </w:tr>
      <w:tr w:rsidR="00DB6263" w14:paraId="72B75C0A" w14:textId="77777777" w:rsidTr="00F505A7">
        <w:trPr>
          <w:cantSplit/>
        </w:trPr>
        <w:tc>
          <w:tcPr>
            <w:tcW w:w="2952" w:type="dxa"/>
            <w:tcMar>
              <w:top w:w="180" w:type="dxa"/>
              <w:left w:w="80" w:type="dxa"/>
              <w:bottom w:w="50" w:type="dxa"/>
              <w:right w:w="80" w:type="dxa"/>
            </w:tcMar>
          </w:tcPr>
          <w:p w14:paraId="38363B52" w14:textId="77777777" w:rsidR="00DB6263" w:rsidRDefault="005F0F44" w:rsidP="00D42090">
            <w:pPr>
              <w:widowControl w:val="0"/>
              <w:outlineLvl w:val="0"/>
            </w:pPr>
            <w:r>
              <w:rPr>
                <w:b/>
              </w:rPr>
              <w:t>Client Signature</w:t>
            </w:r>
          </w:p>
        </w:tc>
        <w:tc>
          <w:tcPr>
            <w:tcW w:w="6840" w:type="dxa"/>
            <w:tcBorders>
              <w:bottom w:val="single" w:sz="8" w:space="0" w:color="7C59D7"/>
            </w:tcBorders>
            <w:tcMar>
              <w:top w:w="180" w:type="dxa"/>
              <w:left w:w="80" w:type="dxa"/>
              <w:bottom w:w="50" w:type="dxa"/>
              <w:right w:w="80" w:type="dxa"/>
            </w:tcMar>
          </w:tcPr>
          <w:p w14:paraId="72A3D3EC" w14:textId="623CD616" w:rsidR="00DB6263" w:rsidRPr="00D42090" w:rsidRDefault="00DB6263" w:rsidP="00D42090">
            <w:pPr>
              <w:widowControl w:val="0"/>
              <w:outlineLvl w:val="0"/>
              <w:rPr>
                <w:rFonts w:ascii="Rastanty Cortez" w:hAnsi="Rastanty Cortez"/>
                <w:sz w:val="24"/>
                <w:szCs w:val="24"/>
              </w:rPr>
            </w:pPr>
          </w:p>
        </w:tc>
      </w:tr>
      <w:tr w:rsidR="00DB6263" w14:paraId="7556BA47" w14:textId="77777777" w:rsidTr="00F505A7">
        <w:trPr>
          <w:cantSplit/>
        </w:trPr>
        <w:tc>
          <w:tcPr>
            <w:tcW w:w="2952" w:type="dxa"/>
            <w:tcMar>
              <w:top w:w="180" w:type="dxa"/>
              <w:left w:w="80" w:type="dxa"/>
              <w:bottom w:w="50" w:type="dxa"/>
              <w:right w:w="80" w:type="dxa"/>
            </w:tcMar>
          </w:tcPr>
          <w:p w14:paraId="491072FA" w14:textId="77777777" w:rsidR="00DB6263" w:rsidRDefault="005F0F44" w:rsidP="00D42090">
            <w:pPr>
              <w:widowControl w:val="0"/>
              <w:outlineLvl w:val="0"/>
            </w:pPr>
            <w:r>
              <w:rPr>
                <w:b/>
              </w:rPr>
              <w:t>Date</w:t>
            </w:r>
          </w:p>
        </w:tc>
        <w:tc>
          <w:tcPr>
            <w:tcW w:w="6840" w:type="dxa"/>
            <w:tcBorders>
              <w:bottom w:val="single" w:sz="8" w:space="0" w:color="7C59D7"/>
            </w:tcBorders>
            <w:tcMar>
              <w:top w:w="180" w:type="dxa"/>
              <w:left w:w="80" w:type="dxa"/>
              <w:bottom w:w="50" w:type="dxa"/>
              <w:right w:w="80" w:type="dxa"/>
            </w:tcMar>
          </w:tcPr>
          <w:p w14:paraId="2408BC79" w14:textId="4243E261" w:rsidR="00DB6263" w:rsidRDefault="00DB6263" w:rsidP="00D42090">
            <w:pPr>
              <w:widowControl w:val="0"/>
              <w:outlineLvl w:val="0"/>
            </w:pPr>
          </w:p>
        </w:tc>
      </w:tr>
      <w:tr w:rsidR="00DB6263" w14:paraId="31A9A9EE" w14:textId="77777777" w:rsidTr="00F505A7">
        <w:trPr>
          <w:cantSplit/>
        </w:trPr>
        <w:tc>
          <w:tcPr>
            <w:tcW w:w="2952" w:type="dxa"/>
            <w:tcMar>
              <w:top w:w="180" w:type="dxa"/>
              <w:left w:w="80" w:type="dxa"/>
              <w:bottom w:w="50" w:type="dxa"/>
              <w:right w:w="80" w:type="dxa"/>
            </w:tcMar>
          </w:tcPr>
          <w:p w14:paraId="4AD7E4F9" w14:textId="77777777" w:rsidR="00DB6263" w:rsidRDefault="005F0F44" w:rsidP="00D42090">
            <w:pPr>
              <w:widowControl w:val="0"/>
              <w:outlineLvl w:val="0"/>
            </w:pPr>
            <w:r>
              <w:rPr>
                <w:b/>
              </w:rPr>
              <w:t>Coach Signature</w:t>
            </w:r>
          </w:p>
        </w:tc>
        <w:tc>
          <w:tcPr>
            <w:tcW w:w="6840" w:type="dxa"/>
            <w:tcBorders>
              <w:bottom w:val="single" w:sz="8" w:space="0" w:color="7C59D7"/>
            </w:tcBorders>
            <w:tcMar>
              <w:top w:w="180" w:type="dxa"/>
              <w:left w:w="80" w:type="dxa"/>
              <w:bottom w:w="50" w:type="dxa"/>
              <w:right w:w="80" w:type="dxa"/>
            </w:tcMar>
          </w:tcPr>
          <w:p w14:paraId="0D0B940D" w14:textId="3DB105F8" w:rsidR="00DB6263" w:rsidRPr="00D42090" w:rsidRDefault="00DB6263" w:rsidP="00D42090">
            <w:pPr>
              <w:widowControl w:val="0"/>
              <w:outlineLvl w:val="0"/>
              <w:rPr>
                <w:rFonts w:ascii="Dreaming Outloud Script Pro" w:hAnsi="Dreaming Outloud Script Pro" w:cs="Dreaming Outloud Script Pro"/>
              </w:rPr>
            </w:pPr>
          </w:p>
        </w:tc>
      </w:tr>
    </w:tbl>
    <w:p w14:paraId="22063610" w14:textId="77777777" w:rsidR="001478E8" w:rsidRDefault="001478E8" w:rsidP="001478E8">
      <w:pPr>
        <w:rPr>
          <w:b/>
          <w:bCs/>
        </w:rPr>
      </w:pPr>
    </w:p>
    <w:p w14:paraId="45D44EDD" w14:textId="77777777" w:rsidR="001478E8" w:rsidRDefault="001478E8" w:rsidP="001478E8">
      <w:pPr>
        <w:rPr>
          <w:b/>
          <w:bCs/>
        </w:rPr>
      </w:pPr>
    </w:p>
    <w:p w14:paraId="0FF22200" w14:textId="6354C346" w:rsidR="001478E8" w:rsidRDefault="001478E8" w:rsidP="001478E8">
      <w:r w:rsidRPr="007A2E54">
        <w:rPr>
          <w:b/>
          <w:bCs/>
        </w:rPr>
        <w:t>Email signed</w:t>
      </w:r>
      <w:r>
        <w:rPr>
          <w:b/>
          <w:bCs/>
        </w:rPr>
        <w:t xml:space="preserve"> Agreement </w:t>
      </w:r>
      <w:r w:rsidRPr="007A2E54">
        <w:rPr>
          <w:b/>
          <w:bCs/>
        </w:rPr>
        <w:t>to:</w:t>
      </w:r>
      <w:r w:rsidRPr="007A2E54">
        <w:rPr>
          <w:color w:val="B77FED"/>
          <w14:textFill>
            <w14:gradFill>
              <w14:gsLst>
                <w14:gs w14:pos="0">
                  <w14:srgbClr w14:val="B77FED">
                    <w14:shade w14:val="30000"/>
                    <w14:satMod w14:val="115000"/>
                  </w14:srgbClr>
                </w14:gs>
                <w14:gs w14:pos="50000">
                  <w14:srgbClr w14:val="B77FED">
                    <w14:shade w14:val="67500"/>
                    <w14:satMod w14:val="115000"/>
                  </w14:srgbClr>
                </w14:gs>
                <w14:gs w14:pos="100000">
                  <w14:srgbClr w14:val="B77FED">
                    <w14:shade w14:val="100000"/>
                    <w14:satMod w14:val="115000"/>
                  </w14:srgbClr>
                </w14:gs>
              </w14:gsLst>
              <w14:path w14:path="circle">
                <w14:fillToRect w14:l="50000" w14:t="50000" w14:r="50000" w14:b="50000"/>
              </w14:path>
            </w14:gradFill>
          </w14:textFill>
        </w:rPr>
        <w:t xml:space="preserve"> </w:t>
      </w:r>
      <w:r w:rsidRPr="007A2E54">
        <w:rPr>
          <w:color w:val="7030A0"/>
        </w:rPr>
        <w:t>leadingwithlovecareservics@gmail.com</w:t>
      </w:r>
    </w:p>
    <w:p w14:paraId="13D059D3" w14:textId="7DA6B70B" w:rsidR="00DB6263" w:rsidRDefault="00DB6263" w:rsidP="00D42090">
      <w:pPr>
        <w:widowControl w:val="0"/>
        <w:spacing w:before="280"/>
        <w:outlineLvl w:val="0"/>
      </w:pPr>
    </w:p>
    <w:sectPr w:rsidR="00DB6263" w:rsidSect="00034616">
      <w:headerReference w:type="default" r:id="rId8"/>
      <w:footerReference w:type="default" r:id="rId9"/>
      <w:pgSz w:w="12240" w:h="15840"/>
      <w:pgMar w:top="792" w:right="1008" w:bottom="792" w:left="1008" w:header="317"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D5B51" w14:textId="77777777" w:rsidR="00377865" w:rsidRDefault="00377865">
      <w:pPr>
        <w:spacing w:after="0" w:line="240" w:lineRule="auto"/>
      </w:pPr>
      <w:r>
        <w:separator/>
      </w:r>
    </w:p>
  </w:endnote>
  <w:endnote w:type="continuationSeparator" w:id="0">
    <w:p w14:paraId="71D5F49E" w14:textId="77777777" w:rsidR="00377865" w:rsidRDefault="00377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77777777" w:rsidR="00DB6263" w:rsidRDefault="00DB6263">
    <w:pPr>
      <w:pStyle w:val="Footer"/>
    </w:pPr>
  </w:p>
  <w:tbl>
    <w:tblPr>
      <w:tblW w:w="0" w:type="auto"/>
      <w:tblLayout w:type="fixed"/>
      <w:tblLook w:val="04A0" w:firstRow="1" w:lastRow="0" w:firstColumn="1" w:lastColumn="0" w:noHBand="0" w:noVBand="1"/>
    </w:tblPr>
    <w:tblGrid>
      <w:gridCol w:w="5112"/>
      <w:gridCol w:w="5112"/>
    </w:tblGrid>
    <w:tr w:rsidR="00DB6263" w14:paraId="262A62F7" w14:textId="77777777">
      <w:tc>
        <w:tcPr>
          <w:tcW w:w="5112" w:type="dxa"/>
          <w:tcMar>
            <w:top w:w="50" w:type="dxa"/>
            <w:left w:w="0" w:type="dxa"/>
            <w:bottom w:w="0" w:type="dxa"/>
            <w:right w:w="0" w:type="dxa"/>
          </w:tcMar>
        </w:tcPr>
        <w:p w14:paraId="41E95233" w14:textId="77777777" w:rsidR="00DB6263" w:rsidRDefault="005F0F44">
          <w:r>
            <w:rPr>
              <w:color w:val="5B6570"/>
              <w:sz w:val="17"/>
            </w:rPr>
            <w:t>Confidential - Leading with Love Care Services</w:t>
          </w:r>
        </w:p>
      </w:tc>
      <w:tc>
        <w:tcPr>
          <w:tcW w:w="5112" w:type="dxa"/>
          <w:tcMar>
            <w:top w:w="50" w:type="dxa"/>
            <w:left w:w="0" w:type="dxa"/>
            <w:bottom w:w="0" w:type="dxa"/>
            <w:right w:w="0" w:type="dxa"/>
          </w:tcMar>
        </w:tcPr>
        <w:p w14:paraId="5B241EEE" w14:textId="5C376225" w:rsidR="00DB6263" w:rsidRDefault="005F0F44">
          <w:pPr>
            <w:jc w:val="right"/>
          </w:pPr>
          <w:r>
            <w:rPr>
              <w:color w:val="5B6570"/>
              <w:sz w:val="17"/>
            </w:rPr>
            <w:t xml:space="preserve">Page </w:t>
          </w:r>
          <w:r>
            <w:rPr>
              <w:color w:val="5B6570"/>
              <w:sz w:val="17"/>
            </w:rPr>
            <w:fldChar w:fldCharType="begin"/>
          </w:r>
          <w:r>
            <w:rPr>
              <w:color w:val="5B6570"/>
              <w:sz w:val="17"/>
            </w:rPr>
            <w:instrText xml:space="preserve"> PAGE </w:instrText>
          </w:r>
          <w:r>
            <w:rPr>
              <w:color w:val="5B6570"/>
              <w:sz w:val="17"/>
            </w:rPr>
            <w:fldChar w:fldCharType="separate"/>
          </w:r>
          <w:r>
            <w:rPr>
              <w:noProof/>
              <w:color w:val="5B6570"/>
              <w:sz w:val="17"/>
            </w:rPr>
            <w:t>1</w:t>
          </w:r>
          <w:r>
            <w:rPr>
              <w:color w:val="5B6570"/>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FDCE" w14:textId="77777777" w:rsidR="00377865" w:rsidRDefault="00377865">
      <w:pPr>
        <w:spacing w:after="0" w:line="240" w:lineRule="auto"/>
      </w:pPr>
      <w:r>
        <w:separator/>
      </w:r>
    </w:p>
  </w:footnote>
  <w:footnote w:type="continuationSeparator" w:id="0">
    <w:p w14:paraId="44675A8F" w14:textId="77777777" w:rsidR="00377865" w:rsidRDefault="00377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7B00A" w14:textId="64A99A49" w:rsidR="00DB6263" w:rsidRDefault="00F505A7">
    <w:pPr>
      <w:pStyle w:val="Header"/>
    </w:pPr>
    <w:r>
      <w:rPr>
        <w:noProof/>
      </w:rPr>
      <w:drawing>
        <wp:anchor distT="0" distB="0" distL="114300" distR="114300" simplePos="0" relativeHeight="251658240" behindDoc="1" locked="0" layoutInCell="1" allowOverlap="1" wp14:anchorId="5048464A" wp14:editId="23B0F85A">
          <wp:simplePos x="0" y="0"/>
          <wp:positionH relativeFrom="column">
            <wp:posOffset>2631758</wp:posOffset>
          </wp:positionH>
          <wp:positionV relativeFrom="paragraph">
            <wp:posOffset>-87312</wp:posOffset>
          </wp:positionV>
          <wp:extent cx="822960" cy="571382"/>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822960" cy="571382"/>
                  </a:xfrm>
                  <a:prstGeom prst="rect">
                    <a:avLst/>
                  </a:prstGeom>
                </pic:spPr>
              </pic:pic>
            </a:graphicData>
          </a:graphic>
          <wp14:sizeRelH relativeFrom="page">
            <wp14:pctWidth>0</wp14:pctWidth>
          </wp14:sizeRelH>
          <wp14:sizeRelV relativeFrom="page">
            <wp14:pctHeight>0</wp14:pctHeight>
          </wp14:sizeRelV>
        </wp:anchor>
      </w:drawing>
    </w:r>
  </w:p>
  <w:tbl>
    <w:tblPr>
      <w:tblW w:w="0" w:type="auto"/>
      <w:jc w:val="center"/>
      <w:tblLayout w:type="fixed"/>
      <w:tblLook w:val="04A0" w:firstRow="1" w:lastRow="0" w:firstColumn="1" w:lastColumn="0" w:noHBand="0" w:noVBand="1"/>
    </w:tblPr>
    <w:tblGrid>
      <w:gridCol w:w="1512"/>
      <w:gridCol w:w="8712"/>
    </w:tblGrid>
    <w:tr w:rsidR="00DB6263" w14:paraId="2FFAA0C9" w14:textId="77777777">
      <w:trPr>
        <w:jc w:val="center"/>
      </w:trPr>
      <w:tc>
        <w:tcPr>
          <w:tcW w:w="1512" w:type="dxa"/>
          <w:tcMar>
            <w:top w:w="0" w:type="dxa"/>
            <w:left w:w="0" w:type="dxa"/>
            <w:bottom w:w="0" w:type="dxa"/>
            <w:right w:w="30" w:type="dxa"/>
          </w:tcMar>
        </w:tcPr>
        <w:p w14:paraId="60061E4C" w14:textId="67A94ADB" w:rsidR="00DB6263" w:rsidRDefault="00DB6263"/>
      </w:tc>
      <w:tc>
        <w:tcPr>
          <w:tcW w:w="8712" w:type="dxa"/>
          <w:tcMar>
            <w:top w:w="0" w:type="dxa"/>
            <w:left w:w="30" w:type="dxa"/>
            <w:bottom w:w="0" w:type="dxa"/>
            <w:right w:w="0" w:type="dxa"/>
          </w:tcMar>
        </w:tcPr>
        <w:p w14:paraId="5B9FC163" w14:textId="77777777" w:rsidR="00F505A7" w:rsidRPr="00F505A7" w:rsidRDefault="00F505A7">
          <w:pPr>
            <w:spacing w:after="0"/>
            <w:jc w:val="right"/>
            <w:rPr>
              <w:b/>
              <w:color w:val="7C59D7"/>
              <w:sz w:val="28"/>
              <w:szCs w:val="28"/>
            </w:rPr>
          </w:pPr>
          <w:r w:rsidRPr="00F505A7">
            <w:rPr>
              <w:b/>
              <w:color w:val="7C59D7"/>
              <w:sz w:val="28"/>
              <w:szCs w:val="28"/>
            </w:rPr>
            <w:t>LEADING WITH LOVE CARE SERVICES</w:t>
          </w:r>
        </w:p>
        <w:p w14:paraId="21CB7246" w14:textId="74FD235E" w:rsidR="00DB6263" w:rsidRDefault="00C55EA4">
          <w:pPr>
            <w:spacing w:after="0"/>
            <w:jc w:val="right"/>
            <w:rPr>
              <w:b/>
              <w:color w:val="7C59D7"/>
              <w:sz w:val="16"/>
            </w:rPr>
          </w:pPr>
          <w:r>
            <w:rPr>
              <w:b/>
              <w:color w:val="7C59D7"/>
              <w:sz w:val="16"/>
            </w:rPr>
            <w:t>ADULT</w:t>
          </w:r>
          <w:r w:rsidR="005F0F44">
            <w:rPr>
              <w:b/>
              <w:color w:val="7C59D7"/>
              <w:sz w:val="16"/>
            </w:rPr>
            <w:t xml:space="preserve"> COACHING</w:t>
          </w:r>
        </w:p>
        <w:p w14:paraId="3148BDEC" w14:textId="77777777" w:rsidR="007D6CFD" w:rsidRDefault="007D6CFD">
          <w:pPr>
            <w:spacing w:after="0"/>
            <w:jc w:val="right"/>
            <w:rPr>
              <w:b/>
              <w:color w:val="7C59D7"/>
              <w:sz w:val="16"/>
            </w:rPr>
          </w:pPr>
        </w:p>
        <w:p w14:paraId="12DD73CB" w14:textId="0FBCDE10" w:rsidR="007D6CFD" w:rsidRDefault="007D6CFD">
          <w:pPr>
            <w:spacing w:after="0"/>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93451377">
    <w:abstractNumId w:val="8"/>
  </w:num>
  <w:num w:numId="2" w16cid:durableId="1097019931">
    <w:abstractNumId w:val="6"/>
  </w:num>
  <w:num w:numId="3" w16cid:durableId="1066025400">
    <w:abstractNumId w:val="5"/>
  </w:num>
  <w:num w:numId="4" w16cid:durableId="281084004">
    <w:abstractNumId w:val="4"/>
  </w:num>
  <w:num w:numId="5" w16cid:durableId="1270576858">
    <w:abstractNumId w:val="7"/>
  </w:num>
  <w:num w:numId="6" w16cid:durableId="1544050420">
    <w:abstractNumId w:val="3"/>
  </w:num>
  <w:num w:numId="7" w16cid:durableId="784034445">
    <w:abstractNumId w:val="2"/>
  </w:num>
  <w:num w:numId="8" w16cid:durableId="409082594">
    <w:abstractNumId w:val="1"/>
  </w:num>
  <w:num w:numId="9" w16cid:durableId="377824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2CDF"/>
    <w:rsid w:val="001478E8"/>
    <w:rsid w:val="0015074B"/>
    <w:rsid w:val="0029639D"/>
    <w:rsid w:val="00326F90"/>
    <w:rsid w:val="00341A67"/>
    <w:rsid w:val="00377865"/>
    <w:rsid w:val="005F0F44"/>
    <w:rsid w:val="007B3A89"/>
    <w:rsid w:val="007D6CFD"/>
    <w:rsid w:val="00865E4D"/>
    <w:rsid w:val="008D0F74"/>
    <w:rsid w:val="00AA1D8D"/>
    <w:rsid w:val="00B27476"/>
    <w:rsid w:val="00B47730"/>
    <w:rsid w:val="00C55EA4"/>
    <w:rsid w:val="00C6470B"/>
    <w:rsid w:val="00CB0664"/>
    <w:rsid w:val="00D42090"/>
    <w:rsid w:val="00DB6263"/>
    <w:rsid w:val="00EA3CBE"/>
    <w:rsid w:val="00F505A7"/>
    <w:rsid w:val="00FC693F"/>
    <w:rsid w:val="248CE2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9EDC01ED-7A2A-42B5-B4E8-5E7A5E6F4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ptos" w:hAnsi="Aptos"/>
      <w:color w:val="082737"/>
      <w:sz w:val="20"/>
    </w:rPr>
  </w:style>
  <w:style w:type="paragraph" w:styleId="Heading1">
    <w:name w:val="heading 1"/>
    <w:basedOn w:val="Normal"/>
    <w:next w:val="Normal"/>
    <w:link w:val="Heading1Char"/>
    <w:uiPriority w:val="9"/>
    <w:qFormat/>
    <w:rsid w:val="00FC693F"/>
    <w:pPr>
      <w:keepNext/>
      <w:keepLines/>
      <w:spacing w:before="140"/>
      <w:outlineLvl w:val="0"/>
    </w:pPr>
    <w:rPr>
      <w:rFonts w:asciiTheme="majorHAnsi" w:eastAsiaTheme="majorEastAsia" w:hAnsiTheme="majorHAnsi" w:cstheme="majorBidi"/>
      <w:b/>
      <w:bCs/>
      <w:color w:val="9966FF"/>
      <w:sz w:val="27"/>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color w:val="7C59D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line="240" w:lineRule="auto"/>
      <w:contextualSpacing/>
    </w:pPr>
    <w:rPr>
      <w:rFonts w:asciiTheme="majorHAnsi" w:eastAsiaTheme="majorEastAsia" w:hAnsiTheme="majorHAnsi" w:cstheme="majorBidi"/>
      <w:b/>
      <w:color w:val="9966F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363</Words>
  <Characters>2286</Characters>
  <Application>Microsoft Office Word</Application>
  <DocSecurity>0</DocSecurity>
  <Lines>58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Quiona Bryant Love</dc:creator>
  <cp:keywords/>
  <dc:description>generated by python-docx</dc:description>
  <cp:lastModifiedBy>Quiona Bryant Love</cp:lastModifiedBy>
  <cp:revision>6</cp:revision>
  <dcterms:created xsi:type="dcterms:W3CDTF">2026-09-07T20:48:00Z</dcterms:created>
  <dcterms:modified xsi:type="dcterms:W3CDTF">2026-09-08T01:52:00Z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b638e0-f50f-48bd-992f-bcb55031a99f_Enabled">
    <vt:lpwstr>true</vt:lpwstr>
  </property>
  <property fmtid="{D5CDD505-2E9C-101B-9397-08002B2CF9AE}" pid="3" name="MSIP_Label_b0b638e0-f50f-48bd-992f-bcb55031a99f_SetDate">
    <vt:lpwstr>2026-09-07T20:22:25Z</vt:lpwstr>
  </property>
  <property fmtid="{D5CDD505-2E9C-101B-9397-08002B2CF9AE}" pid="4" name="MSIP_Label_b0b638e0-f50f-48bd-992f-bcb55031a99f_Method">
    <vt:lpwstr>Standard</vt:lpwstr>
  </property>
  <property fmtid="{D5CDD505-2E9C-101B-9397-08002B2CF9AE}" pid="5" name="MSIP_Label_b0b638e0-f50f-48bd-992f-bcb55031a99f_Name">
    <vt:lpwstr>Confidential Default</vt:lpwstr>
  </property>
  <property fmtid="{D5CDD505-2E9C-101B-9397-08002B2CF9AE}" pid="6" name="MSIP_Label_b0b638e0-f50f-48bd-992f-bcb55031a99f_SiteId">
    <vt:lpwstr>f45ccc07-e57e-4d15-bf6f-f6cbccd2d395</vt:lpwstr>
  </property>
  <property fmtid="{D5CDD505-2E9C-101B-9397-08002B2CF9AE}" pid="7" name="MSIP_Label_b0b638e0-f50f-48bd-992f-bcb55031a99f_ActionId">
    <vt:lpwstr>c5988146-2818-4f06-94cc-c6d11059ecf0</vt:lpwstr>
  </property>
  <property fmtid="{D5CDD505-2E9C-101B-9397-08002B2CF9AE}" pid="8" name="MSIP_Label_b0b638e0-f50f-48bd-992f-bcb55031a99f_ContentBits">
    <vt:lpwstr>0</vt:lpwstr>
  </property>
  <property fmtid="{D5CDD505-2E9C-101B-9397-08002B2CF9AE}" pid="9" name="MSIP_Label_b0b638e0-f50f-48bd-992f-bcb55031a99f_Tag">
    <vt:lpwstr>10, 3, 0, 2</vt:lpwstr>
  </property>
</Properties>
</file>