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22023" w14:textId="77777777" w:rsidR="00A23AF2" w:rsidRDefault="00A23AF2" w:rsidP="0012247B">
      <w:pPr>
        <w:pStyle w:val="Title"/>
      </w:pPr>
    </w:p>
    <w:p w14:paraId="1871D856" w14:textId="21A00451" w:rsidR="00AC6359" w:rsidRDefault="00F9605F" w:rsidP="0012247B">
      <w:pPr>
        <w:pStyle w:val="Title"/>
      </w:pPr>
      <w:r>
        <w:t>Youth &amp; Parent Coaching Agreement</w:t>
      </w:r>
    </w:p>
    <w:p w14:paraId="072DCE84" w14:textId="77777777" w:rsidR="00AC6359" w:rsidRDefault="00F9605F">
      <w:pPr>
        <w:spacing w:after="160"/>
        <w:jc w:val="center"/>
      </w:pPr>
      <w:r>
        <w:rPr>
          <w:i/>
          <w:color w:val="5B6570"/>
          <w:sz w:val="21"/>
        </w:rPr>
        <w:t>For children and adolescents under age 18, with parent or legal guardian consent</w:t>
      </w:r>
    </w:p>
    <w:tbl>
      <w:tblPr>
        <w:tblW w:w="0" w:type="auto"/>
        <w:jc w:val="center"/>
        <w:tblBorders>
          <w:top w:val="single" w:sz="8" w:space="0" w:color="E9DDFF"/>
          <w:left w:val="single" w:sz="8" w:space="0" w:color="E9DDFF"/>
          <w:bottom w:val="single" w:sz="8" w:space="0" w:color="E9DDFF"/>
          <w:right w:val="single" w:sz="8" w:space="0" w:color="E9DDFF"/>
          <w:insideH w:val="single" w:sz="8" w:space="0" w:color="E9DDFF"/>
          <w:insideV w:val="single" w:sz="8" w:space="0" w:color="E9DDFF"/>
        </w:tblBorders>
        <w:tblLook w:val="04A0" w:firstRow="1" w:lastRow="0" w:firstColumn="1" w:lastColumn="0" w:noHBand="0" w:noVBand="1"/>
      </w:tblPr>
      <w:tblGrid>
        <w:gridCol w:w="10174"/>
        <w:gridCol w:w="30"/>
      </w:tblGrid>
      <w:tr w:rsidR="00AC6359" w14:paraId="4AA7E0F7" w14:textId="77777777" w:rsidTr="000D6329">
        <w:trPr>
          <w:gridAfter w:val="1"/>
          <w:wAfter w:w="30" w:type="dxa"/>
          <w:jc w:val="center"/>
        </w:trPr>
        <w:tc>
          <w:tcPr>
            <w:tcW w:w="10174" w:type="dxa"/>
            <w:shd w:val="clear" w:color="auto" w:fill="F7F4FF"/>
            <w:tcMar>
              <w:top w:w="130" w:type="dxa"/>
              <w:left w:w="180" w:type="dxa"/>
              <w:bottom w:w="130" w:type="dxa"/>
              <w:right w:w="180" w:type="dxa"/>
            </w:tcMar>
          </w:tcPr>
          <w:p w14:paraId="30D183CB" w14:textId="77777777" w:rsidR="00AC6359" w:rsidRDefault="00F9605F">
            <w:r>
              <w:rPr>
                <w:b/>
              </w:rPr>
              <w:t xml:space="preserve">Agreement overview. </w:t>
            </w:r>
            <w:r>
              <w:t>This agreement governs services involving children or adolescents under the age of 18 and establishes clear frameworks for the youth client, parents or legal guardians, and the coach.</w:t>
            </w:r>
          </w:p>
        </w:tc>
      </w:tr>
      <w:tr w:rsidR="000D6329" w14:paraId="62FE111F" w14:textId="77777777" w:rsidTr="000D6329">
        <w:trPr>
          <w:gridAfter w:val="1"/>
          <w:wAfter w:w="30" w:type="dxa"/>
          <w:jc w:val="center"/>
        </w:trPr>
        <w:tc>
          <w:tcPr>
            <w:tcW w:w="10174" w:type="dxa"/>
            <w:shd w:val="clear" w:color="auto" w:fill="F7F4FF"/>
            <w:tcMar>
              <w:top w:w="130" w:type="dxa"/>
              <w:left w:w="180" w:type="dxa"/>
              <w:bottom w:w="130" w:type="dxa"/>
              <w:right w:w="180" w:type="dxa"/>
            </w:tcMar>
          </w:tcPr>
          <w:p w14:paraId="6AEEC45B" w14:textId="77777777" w:rsidR="000D6329" w:rsidRDefault="000D6329">
            <w:pPr>
              <w:rPr>
                <w:b/>
              </w:rPr>
            </w:pPr>
            <w:r>
              <w:rPr>
                <w:b/>
              </w:rPr>
              <w:t xml:space="preserve">Client Name: </w:t>
            </w:r>
          </w:p>
          <w:p w14:paraId="29314A59" w14:textId="70146C42" w:rsidR="000D6329" w:rsidRDefault="000D6329">
            <w:pPr>
              <w:rPr>
                <w:b/>
              </w:rPr>
            </w:pPr>
            <w:r>
              <w:rPr>
                <w:b/>
              </w:rPr>
              <w:t>Coaching</w:t>
            </w:r>
            <w:r w:rsidR="0008733E">
              <w:rPr>
                <w:b/>
              </w:rPr>
              <w:t>: ___ADHD ___Life Skills ___Anger Management</w:t>
            </w:r>
            <w:r w:rsidR="006C47C5">
              <w:rPr>
                <w:b/>
              </w:rPr>
              <w:t xml:space="preserve"> ___Substance Abuse Support</w:t>
            </w:r>
          </w:p>
        </w:tc>
      </w:tr>
      <w:tr w:rsidR="00AC6359" w14:paraId="51903B29" w14:textId="77777777" w:rsidTr="000D6329">
        <w:tblPrEx>
          <w:tblBorders>
            <w:top w:val="single" w:sz="4" w:space="0" w:color="9966FF"/>
            <w:left w:val="single" w:sz="4" w:space="0" w:color="9966FF"/>
            <w:bottom w:val="single" w:sz="4" w:space="0" w:color="9966FF"/>
            <w:right w:val="single" w:sz="4" w:space="0" w:color="9966FF"/>
            <w:insideH w:val="single" w:sz="4" w:space="0" w:color="9966FF"/>
            <w:insideV w:val="single" w:sz="4" w:space="0" w:color="9966FF"/>
          </w:tblBorders>
        </w:tblPrEx>
        <w:trPr>
          <w:jc w:val="center"/>
        </w:trPr>
        <w:tc>
          <w:tcPr>
            <w:tcW w:w="10204" w:type="dxa"/>
            <w:gridSpan w:val="2"/>
            <w:shd w:val="clear" w:color="auto" w:fill="9966FF"/>
            <w:tcMar>
              <w:top w:w="80" w:type="dxa"/>
              <w:left w:w="150" w:type="dxa"/>
              <w:bottom w:w="80" w:type="dxa"/>
              <w:right w:w="150" w:type="dxa"/>
            </w:tcMar>
          </w:tcPr>
          <w:p w14:paraId="369A6BF7" w14:textId="77777777" w:rsidR="00AC6359" w:rsidRDefault="00F9605F">
            <w:pPr>
              <w:spacing w:after="0"/>
            </w:pPr>
            <w:r>
              <w:rPr>
                <w:rFonts w:ascii="Aptos Display" w:hAnsi="Aptos Display"/>
                <w:b/>
                <w:color w:val="FFFFFF"/>
                <w:sz w:val="23"/>
              </w:rPr>
              <w:t>1. Demographics &amp; Dynamic Frameworks</w:t>
            </w:r>
          </w:p>
        </w:tc>
      </w:tr>
    </w:tbl>
    <w:p w14:paraId="6A56BB24" w14:textId="77777777" w:rsidR="00AC6359" w:rsidRDefault="00F9605F">
      <w:pPr>
        <w:keepLines/>
        <w:ind w:left="202" w:hanging="202"/>
      </w:pPr>
      <w:r>
        <w:rPr>
          <w:b/>
          <w:color w:val="9966FF"/>
        </w:rPr>
        <w:t xml:space="preserve">• </w:t>
      </w:r>
      <w:r>
        <w:rPr>
          <w:b/>
        </w:rPr>
        <w:t xml:space="preserve">Age-Appropriate Support: </w:t>
      </w:r>
      <w:r>
        <w:t>Sessions focus on age-appropriate, strength-based strategies for executive function development.</w:t>
      </w:r>
    </w:p>
    <w:p w14:paraId="1E710EB5" w14:textId="77777777" w:rsidR="00AC6359" w:rsidRDefault="00F9605F">
      <w:pPr>
        <w:keepLines/>
        <w:ind w:left="202" w:hanging="202"/>
      </w:pPr>
      <w:r>
        <w:rPr>
          <w:b/>
          <w:color w:val="9966FF"/>
        </w:rPr>
        <w:t xml:space="preserve">• </w:t>
      </w:r>
      <w:r>
        <w:rPr>
          <w:b/>
        </w:rPr>
        <w:t xml:space="preserve">Triadic Alliance: </w:t>
      </w:r>
      <w:r>
        <w:t>Successful youth coaching relies on open collaboration between the youth client, the primary parents or legal guardians, and the coach.</w:t>
      </w:r>
    </w:p>
    <w:p w14:paraId="789BB281" w14:textId="2C0C31A6" w:rsidR="0012247B" w:rsidRDefault="0012247B" w:rsidP="0012247B">
      <w:pPr>
        <w:keepLines/>
        <w:ind w:left="202" w:hanging="202"/>
      </w:pPr>
      <w:r>
        <w:rPr>
          <w:noProof/>
        </w:rPr>
        <mc:AlternateContent>
          <mc:Choice Requires="wps">
            <w:drawing>
              <wp:anchor distT="45720" distB="45720" distL="114300" distR="114300" simplePos="0" relativeHeight="251659264" behindDoc="0" locked="0" layoutInCell="1" allowOverlap="1" wp14:anchorId="0F30ECF5" wp14:editId="657CDBDF">
                <wp:simplePos x="0" y="0"/>
                <wp:positionH relativeFrom="column">
                  <wp:posOffset>488315</wp:posOffset>
                </wp:positionH>
                <wp:positionV relativeFrom="paragraph">
                  <wp:posOffset>394970</wp:posOffset>
                </wp:positionV>
                <wp:extent cx="5033645" cy="1404620"/>
                <wp:effectExtent l="0" t="0" r="14605" b="2794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3645" cy="1404620"/>
                        </a:xfrm>
                        <a:prstGeom prst="rect">
                          <a:avLst/>
                        </a:prstGeom>
                        <a:solidFill>
                          <a:srgbClr val="FFEFFF"/>
                        </a:solidFill>
                        <a:ln w="9525">
                          <a:solidFill>
                            <a:srgbClr val="7030A0"/>
                          </a:solidFill>
                          <a:miter lim="800000"/>
                          <a:headEnd/>
                          <a:tailEnd/>
                        </a:ln>
                      </wps:spPr>
                      <wps:txbx>
                        <w:txbxContent>
                          <w:p w14:paraId="237B03E2" w14:textId="38346079" w:rsidR="0012247B" w:rsidRPr="0012247B" w:rsidRDefault="0012247B" w:rsidP="0012247B">
                            <w:pPr>
                              <w:rPr>
                                <w:i/>
                                <w:iCs/>
                                <w:sz w:val="18"/>
                                <w:szCs w:val="18"/>
                              </w:rPr>
                            </w:pPr>
                            <w:r w:rsidRPr="0012247B">
                              <w:rPr>
                                <w:b/>
                                <w:bCs/>
                                <w:i/>
                                <w:iCs/>
                                <w:sz w:val="18"/>
                                <w:szCs w:val="18"/>
                              </w:rPr>
                              <w:t xml:space="preserve">Non-Clinical Disclaimer: </w:t>
                            </w:r>
                            <w:r w:rsidRPr="0012247B">
                              <w:rPr>
                                <w:i/>
                                <w:iCs/>
                                <w:sz w:val="18"/>
                                <w:szCs w:val="18"/>
                              </w:rPr>
                              <w:t>Coaching is not a substitute for psychotherapy, mental health counseling, medical diagnosis, or psychiatric treatment. The coach will not prescribe medication or provide medical advice. Clients are encouraged to manage clinical care with licensed healthcare providers.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F30ECF5" id="_x0000_t202" coordsize="21600,21600" o:spt="202" path="m,l,21600r21600,l21600,xe">
                <v:stroke joinstyle="miter"/>
                <v:path gradientshapeok="t" o:connecttype="rect"/>
              </v:shapetype>
              <v:shape id="Text Box 2" o:spid="_x0000_s1026" type="#_x0000_t202" style="position:absolute;left:0;text-align:left;margin-left:38.45pt;margin-top:31.1pt;width:396.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" fillcolor="#ffefff" strokecolor="#7030a0">
                <v:textbox style="mso-fit-shape-to-text:t">
                  <w:txbxContent>
                    <w:p w14:paraId="237B03E2" w14:textId="38346079" w:rsidR="0012247B" w:rsidRPr="0012247B" w:rsidRDefault="0012247B" w:rsidP="0012247B">
                      <w:pPr>
                        <w:rPr>
                          <w:i/>
                          <w:iCs/>
                          <w:sz w:val="18"/>
                          <w:szCs w:val="18"/>
                        </w:rPr>
                      </w:pPr>
                      <w:r w:rsidRPr="0012247B">
                        <w:rPr>
                          <w:b/>
                          <w:bCs/>
                          <w:i/>
                          <w:iCs/>
                          <w:sz w:val="18"/>
                          <w:szCs w:val="18"/>
                        </w:rPr>
                        <w:t xml:space="preserve">Non-Clinical Disclaimer: </w:t>
                      </w:r>
                      <w:r w:rsidRPr="0012247B">
                        <w:rPr>
                          <w:i/>
                          <w:iCs/>
                          <w:sz w:val="18"/>
                          <w:szCs w:val="18"/>
                        </w:rPr>
                        <w:t>Coaching is not a substitute for psychotherapy, mental health counseling, medical diagnosis, or psychiatric treatment. The coach will not prescribe medication or provide medical advice. Clients are encouraged to manage clinical care with licensed healthcare providers.</w:t>
                      </w:r>
                    </w:p>
                  </w:txbxContent>
                </v:textbox>
                <w10:wrap type="topAndBottom"/>
              </v:shape>
            </w:pict>
          </mc:Fallback>
        </mc:AlternateContent>
      </w:r>
      <w:r w:rsidR="00F9605F">
        <w:rPr>
          <w:b/>
          <w:color w:val="9966FF"/>
        </w:rPr>
        <w:t xml:space="preserve">• </w:t>
      </w:r>
      <w:r w:rsidR="00F9605F">
        <w:rPr>
          <w:b/>
        </w:rPr>
        <w:t xml:space="preserve">Co-Regulation Focus: </w:t>
      </w:r>
      <w:r w:rsidR="00F9605F">
        <w:t>Coaching prioritizes creating an emotionally safe space, emphasizing co-regulation and building internal motivation over compliance.</w:t>
      </w:r>
    </w:p>
    <w:p w14:paraId="672A6659" w14:textId="77777777" w:rsidR="00AC6359" w:rsidRDefault="00AC6359">
      <w:pPr>
        <w:spacing w:after="0" w:line="84" w:lineRule="auto"/>
      </w:pPr>
    </w:p>
    <w:tbl>
      <w:tblPr>
        <w:tblW w:w="0" w:type="auto"/>
        <w:jc w:val="center"/>
        <w:tblBorders>
          <w:top w:val="single" w:sz="4" w:space="0" w:color="9966FF"/>
          <w:left w:val="single" w:sz="4" w:space="0" w:color="9966FF"/>
          <w:bottom w:val="single" w:sz="4" w:space="0" w:color="9966FF"/>
          <w:right w:val="single" w:sz="4" w:space="0" w:color="9966FF"/>
          <w:insideH w:val="single" w:sz="4" w:space="0" w:color="9966FF"/>
          <w:insideV w:val="single" w:sz="4" w:space="0" w:color="9966FF"/>
        </w:tblBorders>
        <w:tblLook w:val="04A0" w:firstRow="1" w:lastRow="0" w:firstColumn="1" w:lastColumn="0" w:noHBand="0" w:noVBand="1"/>
      </w:tblPr>
      <w:tblGrid>
        <w:gridCol w:w="10214"/>
      </w:tblGrid>
      <w:tr w:rsidR="00AC6359" w14:paraId="1120A325" w14:textId="77777777">
        <w:trPr>
          <w:jc w:val="center"/>
        </w:trPr>
        <w:tc>
          <w:tcPr>
            <w:tcW w:w="10224" w:type="dxa"/>
            <w:shd w:val="clear" w:color="auto" w:fill="9966FF"/>
            <w:tcMar>
              <w:top w:w="80" w:type="dxa"/>
              <w:left w:w="150" w:type="dxa"/>
              <w:bottom w:w="80" w:type="dxa"/>
              <w:right w:w="150" w:type="dxa"/>
            </w:tcMar>
          </w:tcPr>
          <w:p w14:paraId="1374373F" w14:textId="77777777" w:rsidR="00AC6359" w:rsidRDefault="00F9605F">
            <w:pPr>
              <w:spacing w:after="0"/>
            </w:pPr>
            <w:r>
              <w:rPr>
                <w:rFonts w:ascii="Aptos Display" w:hAnsi="Aptos Display"/>
                <w:b/>
                <w:color w:val="FFFFFF"/>
                <w:sz w:val="23"/>
              </w:rPr>
              <w:t>2. Logistical Rules &amp; IEP/504 Alignment</w:t>
            </w:r>
          </w:p>
        </w:tc>
      </w:tr>
    </w:tbl>
    <w:p w14:paraId="2527B875" w14:textId="77777777" w:rsidR="00AC6359" w:rsidRDefault="00F9605F">
      <w:pPr>
        <w:keepLines/>
        <w:ind w:left="202" w:hanging="202"/>
      </w:pPr>
      <w:r>
        <w:rPr>
          <w:b/>
          <w:color w:val="9966FF"/>
        </w:rPr>
        <w:t xml:space="preserve">• </w:t>
      </w:r>
      <w:r>
        <w:rPr>
          <w:b/>
        </w:rPr>
        <w:t xml:space="preserve">Virtual Delivery &amp; Environment: </w:t>
      </w:r>
      <w:r>
        <w:t>Sessions are virtual. Parents must ensure the child has a quiet, distraction-free environment for the session.</w:t>
      </w:r>
    </w:p>
    <w:p w14:paraId="1349407E" w14:textId="5061E507" w:rsidR="0012247B" w:rsidRPr="0012247B" w:rsidRDefault="0012247B" w:rsidP="0012247B">
      <w:pPr>
        <w:keepLines/>
      </w:pPr>
      <w:r>
        <w:rPr>
          <w:b/>
          <w:color w:val="9966FF"/>
        </w:rPr>
        <w:t>•</w:t>
      </w:r>
      <w:r w:rsidRPr="0012247B">
        <w:rPr>
          <w:b/>
          <w:bCs/>
        </w:rPr>
        <w:t xml:space="preserve">Session Length: </w:t>
      </w:r>
      <w:r w:rsidRPr="0012247B">
        <w:t xml:space="preserve">Standard sessions are available as either 30-minute focus check-ins or </w:t>
      </w:r>
      <w:r>
        <w:t>6</w:t>
      </w:r>
      <w:r w:rsidRPr="0012247B">
        <w:t>0-minute</w:t>
      </w:r>
    </w:p>
    <w:p w14:paraId="36544ED1" w14:textId="7C3BCAC2" w:rsidR="0012247B" w:rsidRDefault="0012247B" w:rsidP="0012247B">
      <w:pPr>
        <w:keepLines/>
        <w:ind w:left="202"/>
      </w:pPr>
      <w:r w:rsidRPr="0012247B">
        <w:t>comprehensive strategy sessions.</w:t>
      </w:r>
    </w:p>
    <w:p w14:paraId="0E09A932" w14:textId="77777777" w:rsidR="00AC6359" w:rsidRDefault="00F9605F">
      <w:pPr>
        <w:keepLines/>
        <w:ind w:left="202" w:hanging="202"/>
      </w:pPr>
      <w:r>
        <w:rPr>
          <w:b/>
          <w:color w:val="9966FF"/>
        </w:rPr>
        <w:t xml:space="preserve">• </w:t>
      </w:r>
      <w:r>
        <w:rPr>
          <w:b/>
        </w:rPr>
        <w:t xml:space="preserve">Cancellation &amp; Attendance: </w:t>
      </w:r>
      <w:r>
        <w:t>A 24-hour cancellation notice is strictly required. Late arrivals exceeding 15 minutes forfeit the session credit.</w:t>
      </w:r>
    </w:p>
    <w:p w14:paraId="010EF7BB" w14:textId="3E7875F6" w:rsidR="0012247B" w:rsidRPr="0012247B" w:rsidRDefault="0012247B" w:rsidP="0012247B">
      <w:pPr>
        <w:keepLines/>
        <w:ind w:left="202" w:hanging="202"/>
      </w:pPr>
      <w:r>
        <w:rPr>
          <w:b/>
          <w:color w:val="9966FF"/>
        </w:rPr>
        <w:t>•</w:t>
      </w:r>
      <w:r w:rsidRPr="0012247B">
        <w:rPr>
          <w:b/>
          <w:bCs/>
        </w:rPr>
        <w:t xml:space="preserve">Between-Session Contact: </w:t>
      </w:r>
      <w:r w:rsidRPr="0012247B">
        <w:t>Text or email communication between sessions is restricted to scheduling and</w:t>
      </w:r>
    </w:p>
    <w:p w14:paraId="1D5574E5" w14:textId="3A2A07FF" w:rsidR="0012247B" w:rsidRDefault="0012247B" w:rsidP="0012247B">
      <w:pPr>
        <w:keepLines/>
        <w:ind w:left="202"/>
      </w:pPr>
      <w:r w:rsidRPr="0012247B">
        <w:t>short accountability check-ins unless explicitly included in your</w:t>
      </w:r>
      <w:r>
        <w:t xml:space="preserve"> coaching</w:t>
      </w:r>
      <w:r w:rsidRPr="0012247B">
        <w:t xml:space="preserve"> package.</w:t>
      </w:r>
    </w:p>
    <w:p w14:paraId="02A306C6" w14:textId="77777777" w:rsidR="00AC6359" w:rsidRDefault="00F9605F">
      <w:pPr>
        <w:keepLines/>
        <w:ind w:left="202" w:hanging="202"/>
      </w:pPr>
      <w:r>
        <w:rPr>
          <w:b/>
          <w:color w:val="9966FF"/>
        </w:rPr>
        <w:t xml:space="preserve">• </w:t>
      </w:r>
      <w:r>
        <w:rPr>
          <w:b/>
        </w:rPr>
        <w:t xml:space="preserve">School Meeting Attendance: </w:t>
      </w:r>
      <w:r>
        <w:t>By prior arrangement, the coach can attend school IEP, 504, or support team alignment meetings. These are billed at an independent hourly rate.</w:t>
      </w:r>
    </w:p>
    <w:p w14:paraId="0A37501D" w14:textId="77777777" w:rsidR="00AC6359" w:rsidRDefault="00AC6359">
      <w:pPr>
        <w:spacing w:after="0" w:line="84" w:lineRule="auto"/>
      </w:pPr>
    </w:p>
    <w:tbl>
      <w:tblPr>
        <w:tblW w:w="0" w:type="auto"/>
        <w:jc w:val="center"/>
        <w:tblBorders>
          <w:top w:val="single" w:sz="4" w:space="0" w:color="9966FF"/>
          <w:left w:val="single" w:sz="4" w:space="0" w:color="9966FF"/>
          <w:bottom w:val="single" w:sz="4" w:space="0" w:color="9966FF"/>
          <w:right w:val="single" w:sz="4" w:space="0" w:color="9966FF"/>
          <w:insideH w:val="single" w:sz="4" w:space="0" w:color="9966FF"/>
          <w:insideV w:val="single" w:sz="4" w:space="0" w:color="9966FF"/>
        </w:tblBorders>
        <w:tblLook w:val="04A0" w:firstRow="1" w:lastRow="0" w:firstColumn="1" w:lastColumn="0" w:noHBand="0" w:noVBand="1"/>
      </w:tblPr>
      <w:tblGrid>
        <w:gridCol w:w="10214"/>
      </w:tblGrid>
      <w:tr w:rsidR="00AC6359" w14:paraId="7D163D70" w14:textId="77777777">
        <w:trPr>
          <w:jc w:val="center"/>
        </w:trPr>
        <w:tc>
          <w:tcPr>
            <w:tcW w:w="10224" w:type="dxa"/>
            <w:shd w:val="clear" w:color="auto" w:fill="9966FF"/>
            <w:tcMar>
              <w:top w:w="80" w:type="dxa"/>
              <w:left w:w="150" w:type="dxa"/>
              <w:bottom w:w="80" w:type="dxa"/>
              <w:right w:w="150" w:type="dxa"/>
            </w:tcMar>
          </w:tcPr>
          <w:p w14:paraId="59E3D35B" w14:textId="77777777" w:rsidR="00AC6359" w:rsidRDefault="00F9605F">
            <w:pPr>
              <w:spacing w:after="0"/>
            </w:pPr>
            <w:r>
              <w:rPr>
                <w:rFonts w:ascii="Aptos Display" w:hAnsi="Aptos Display"/>
                <w:b/>
                <w:color w:val="FFFFFF"/>
                <w:sz w:val="23"/>
              </w:rPr>
              <w:t>3. Confidentiality, Parent Updates, &amp; Safety</w:t>
            </w:r>
          </w:p>
        </w:tc>
      </w:tr>
    </w:tbl>
    <w:p w14:paraId="7EA1A00D" w14:textId="77777777" w:rsidR="00AC6359" w:rsidRDefault="00F9605F">
      <w:pPr>
        <w:keepLines/>
        <w:ind w:left="202" w:hanging="202"/>
      </w:pPr>
      <w:r>
        <w:rPr>
          <w:b/>
          <w:color w:val="9966FF"/>
        </w:rPr>
        <w:t xml:space="preserve">• </w:t>
      </w:r>
      <w:r>
        <w:rPr>
          <w:b/>
        </w:rPr>
        <w:t xml:space="preserve">Minor Privacy Protection: </w:t>
      </w:r>
      <w:r>
        <w:t>To cultivate trust, specific details from youth sessions are kept private between the coach and youth.</w:t>
      </w:r>
    </w:p>
    <w:p w14:paraId="119D8355" w14:textId="77777777" w:rsidR="00AC6359" w:rsidRDefault="00F9605F">
      <w:pPr>
        <w:keepLines/>
        <w:ind w:left="202" w:hanging="202"/>
      </w:pPr>
      <w:r>
        <w:rPr>
          <w:b/>
          <w:color w:val="9966FF"/>
        </w:rPr>
        <w:t xml:space="preserve">• </w:t>
      </w:r>
      <w:r>
        <w:rPr>
          <w:b/>
        </w:rPr>
        <w:t xml:space="preserve">High-Level Progress Updates: </w:t>
      </w:r>
      <w:r>
        <w:t>Parents will receive regular high-level progress summaries regarding strategy implementation and overall engagement.</w:t>
      </w:r>
    </w:p>
    <w:p w14:paraId="1A284B0B" w14:textId="77777777" w:rsidR="00AC6359" w:rsidRDefault="00F9605F">
      <w:pPr>
        <w:keepLines/>
        <w:ind w:left="202" w:hanging="202"/>
      </w:pPr>
      <w:r>
        <w:rPr>
          <w:b/>
          <w:color w:val="9966FF"/>
        </w:rPr>
        <w:t xml:space="preserve">• </w:t>
      </w:r>
      <w:r>
        <w:rPr>
          <w:b/>
        </w:rPr>
        <w:t xml:space="preserve">Mandatory Safety Overrides: </w:t>
      </w:r>
      <w:r>
        <w:t>If the coach suspects an imminent risk of self-harm, harm to others, or abuse, minor confidentiality is suspended immediately to notify parents and authorities.</w:t>
      </w:r>
    </w:p>
    <w:p w14:paraId="4C8AD746" w14:textId="77777777" w:rsidR="0012247B" w:rsidRDefault="0012247B">
      <w:pPr>
        <w:keepLines/>
        <w:ind w:left="202" w:hanging="202"/>
      </w:pPr>
    </w:p>
    <w:p w14:paraId="5DAB6C7B" w14:textId="77777777" w:rsidR="00AC6359" w:rsidRDefault="00AC6359">
      <w:pPr>
        <w:spacing w:after="0" w:line="84" w:lineRule="auto"/>
      </w:pPr>
    </w:p>
    <w:tbl>
      <w:tblPr>
        <w:tblW w:w="0" w:type="auto"/>
        <w:jc w:val="center"/>
        <w:tblBorders>
          <w:top w:val="single" w:sz="4" w:space="0" w:color="9966FF"/>
          <w:left w:val="single" w:sz="4" w:space="0" w:color="9966FF"/>
          <w:bottom w:val="single" w:sz="4" w:space="0" w:color="9966FF"/>
          <w:right w:val="single" w:sz="4" w:space="0" w:color="9966FF"/>
          <w:insideH w:val="single" w:sz="4" w:space="0" w:color="9966FF"/>
          <w:insideV w:val="single" w:sz="4" w:space="0" w:color="9966FF"/>
        </w:tblBorders>
        <w:tblLook w:val="04A0" w:firstRow="1" w:lastRow="0" w:firstColumn="1" w:lastColumn="0" w:noHBand="0" w:noVBand="1"/>
      </w:tblPr>
      <w:tblGrid>
        <w:gridCol w:w="10214"/>
      </w:tblGrid>
      <w:tr w:rsidR="00AC6359" w14:paraId="6D7E26ED" w14:textId="77777777">
        <w:trPr>
          <w:jc w:val="center"/>
        </w:trPr>
        <w:tc>
          <w:tcPr>
            <w:tcW w:w="10224" w:type="dxa"/>
            <w:shd w:val="clear" w:color="auto" w:fill="9966FF"/>
            <w:tcMar>
              <w:top w:w="80" w:type="dxa"/>
              <w:left w:w="150" w:type="dxa"/>
              <w:bottom w:w="80" w:type="dxa"/>
              <w:right w:w="150" w:type="dxa"/>
            </w:tcMar>
          </w:tcPr>
          <w:p w14:paraId="4EDBA01A" w14:textId="77777777" w:rsidR="00AC6359" w:rsidRDefault="00F9605F">
            <w:pPr>
              <w:spacing w:after="0"/>
            </w:pPr>
            <w:r>
              <w:rPr>
                <w:rFonts w:ascii="Aptos Display" w:hAnsi="Aptos Display"/>
                <w:b/>
                <w:color w:val="FFFFFF"/>
                <w:sz w:val="23"/>
              </w:rPr>
              <w:t>4. Financial Commitments</w:t>
            </w:r>
          </w:p>
        </w:tc>
      </w:tr>
    </w:tbl>
    <w:p w14:paraId="6B6603F2" w14:textId="77777777" w:rsidR="00AC6359" w:rsidRDefault="00F9605F">
      <w:pPr>
        <w:keepLines/>
        <w:ind w:left="202" w:hanging="202"/>
      </w:pPr>
      <w:r>
        <w:rPr>
          <w:b/>
          <w:color w:val="9966FF"/>
        </w:rPr>
        <w:t xml:space="preserve">• </w:t>
      </w:r>
      <w:r>
        <w:rPr>
          <w:b/>
        </w:rPr>
        <w:t xml:space="preserve">Guardian Responsibility: </w:t>
      </w:r>
      <w:r>
        <w:t>The signing parent or legal guardian accepts full financial responsibility for advance billing, invoicing, and package renewals.</w:t>
      </w:r>
    </w:p>
    <w:p w14:paraId="373484E0" w14:textId="05716802" w:rsidR="0012247B" w:rsidRPr="0012247B" w:rsidRDefault="0012247B" w:rsidP="0012247B">
      <w:pPr>
        <w:keepLines/>
        <w:ind w:left="202" w:hanging="202"/>
      </w:pPr>
      <w:r>
        <w:rPr>
          <w:b/>
          <w:color w:val="9966FF"/>
        </w:rPr>
        <w:t xml:space="preserve">• </w:t>
      </w:r>
      <w:r w:rsidRPr="0012247B">
        <w:rPr>
          <w:b/>
          <w:bCs/>
        </w:rPr>
        <w:t xml:space="preserve">Advance Payments: </w:t>
      </w:r>
      <w:r w:rsidRPr="0012247B">
        <w:t>Payment for individual sessions or recurring coaching packages must be completed</w:t>
      </w:r>
      <w:r>
        <w:t xml:space="preserve"> </w:t>
      </w:r>
      <w:r w:rsidRPr="0012247B">
        <w:t>upfront prior to scheduling.</w:t>
      </w:r>
    </w:p>
    <w:p w14:paraId="74DA54CC" w14:textId="41BC93BA" w:rsidR="0012247B" w:rsidRPr="0012247B" w:rsidRDefault="0012247B" w:rsidP="0012247B">
      <w:pPr>
        <w:keepLines/>
        <w:ind w:left="202" w:hanging="202"/>
      </w:pPr>
      <w:r>
        <w:rPr>
          <w:b/>
          <w:color w:val="9966FF"/>
        </w:rPr>
        <w:t>•</w:t>
      </w:r>
      <w:r w:rsidRPr="0012247B">
        <w:t xml:space="preserve"> </w:t>
      </w:r>
      <w:r w:rsidRPr="0012247B">
        <w:rPr>
          <w:b/>
          <w:bCs/>
        </w:rPr>
        <w:t xml:space="preserve">Billing System: </w:t>
      </w:r>
      <w:r w:rsidRPr="0012247B">
        <w:t>Payments are processed securely via automatic electronic invoicing.</w:t>
      </w:r>
    </w:p>
    <w:p w14:paraId="24D137DB" w14:textId="39B2732B" w:rsidR="0012247B" w:rsidRDefault="0012247B" w:rsidP="0012247B">
      <w:pPr>
        <w:keepLines/>
        <w:ind w:left="202" w:hanging="202"/>
      </w:pPr>
      <w:r>
        <w:rPr>
          <w:b/>
          <w:color w:val="9966FF"/>
        </w:rPr>
        <w:t>•</w:t>
      </w:r>
      <w:r w:rsidRPr="0012247B">
        <w:t xml:space="preserve"> </w:t>
      </w:r>
      <w:r w:rsidRPr="0012247B">
        <w:rPr>
          <w:b/>
          <w:bCs/>
        </w:rPr>
        <w:t xml:space="preserve">Refund Policy: </w:t>
      </w:r>
      <w:r w:rsidRPr="0012247B">
        <w:t>Fees are non-refundable once coaching services begin or if a session is missed without 24-hour notice.</w:t>
      </w:r>
    </w:p>
    <w:p w14:paraId="02EB378F" w14:textId="77777777" w:rsidR="00AC6359" w:rsidRDefault="00AC6359">
      <w:pPr>
        <w:spacing w:after="0" w:line="84" w:lineRule="auto"/>
      </w:pPr>
    </w:p>
    <w:p w14:paraId="6A05A809" w14:textId="020BF174" w:rsidR="00AC6359" w:rsidRDefault="00AC6359"/>
    <w:p w14:paraId="27A4F5F2" w14:textId="77777777" w:rsidR="00A23AF2" w:rsidRDefault="00A23AF2">
      <w:pPr>
        <w:pStyle w:val="Title"/>
        <w:jc w:val="center"/>
      </w:pPr>
    </w:p>
    <w:p w14:paraId="55BF0924" w14:textId="55BBFB4F" w:rsidR="00AC6359" w:rsidRDefault="00F9605F" w:rsidP="0012247B">
      <w:pPr>
        <w:pStyle w:val="Title"/>
      </w:pPr>
      <w:r>
        <w:t>Guardian Consent &amp; Youth Assent Signatures</w:t>
      </w:r>
    </w:p>
    <w:tbl>
      <w:tblPr>
        <w:tblW w:w="0" w:type="auto"/>
        <w:tblBorders>
          <w:top w:val="single" w:sz="8" w:space="0" w:color="E9DDFF"/>
          <w:left w:val="single" w:sz="8" w:space="0" w:color="E9DDFF"/>
          <w:bottom w:val="single" w:sz="8" w:space="0" w:color="E9DDFF"/>
          <w:right w:val="single" w:sz="8" w:space="0" w:color="E9DDFF"/>
          <w:insideH w:val="single" w:sz="8" w:space="0" w:color="E9DDFF"/>
          <w:insideV w:val="single" w:sz="8" w:space="0" w:color="E9DDFF"/>
        </w:tblBorders>
        <w:tblLook w:val="04A0" w:firstRow="1" w:lastRow="0" w:firstColumn="1" w:lastColumn="0" w:noHBand="0" w:noVBand="1"/>
      </w:tblPr>
      <w:tblGrid>
        <w:gridCol w:w="10204"/>
      </w:tblGrid>
      <w:tr w:rsidR="00AC6359" w14:paraId="4223B107" w14:textId="77777777">
        <w:tc>
          <w:tcPr>
            <w:tcW w:w="10224" w:type="dxa"/>
            <w:shd w:val="clear" w:color="auto" w:fill="F7F4FF"/>
            <w:tcMar>
              <w:top w:w="170" w:type="dxa"/>
              <w:left w:w="200" w:type="dxa"/>
              <w:bottom w:w="170" w:type="dxa"/>
              <w:right w:w="200" w:type="dxa"/>
            </w:tcMar>
          </w:tcPr>
          <w:p w14:paraId="41D113E9" w14:textId="77777777" w:rsidR="00AC6359" w:rsidRDefault="00F9605F">
            <w:r>
              <w:t>The parent or legal guardian provides consent for coaching services, and the youth client provides assent to participate in coaching.</w:t>
            </w:r>
          </w:p>
          <w:p w14:paraId="745007C4" w14:textId="4768C111" w:rsidR="00A23AF2" w:rsidRPr="00A23AF2" w:rsidRDefault="00A23AF2">
            <w:pPr>
              <w:rPr>
                <w:i/>
                <w:iCs/>
              </w:rPr>
            </w:pPr>
            <w:r w:rsidRPr="00A23AF2">
              <w:rPr>
                <w:i/>
                <w:iCs/>
              </w:rPr>
              <w:t>By signing below, the undersigned confirms that the agreement has been reviewed and accepted.</w:t>
            </w:r>
            <w:r>
              <w:rPr>
                <w:i/>
                <w:iCs/>
              </w:rPr>
              <w:t xml:space="preserve"> The client also understands that the printed signature will serve as a formal signature and acceptance of the agreement.</w:t>
            </w:r>
          </w:p>
        </w:tc>
      </w:tr>
    </w:tbl>
    <w:p w14:paraId="5A39BBE3" w14:textId="77777777" w:rsidR="00AC6359" w:rsidRDefault="00AC6359"/>
    <w:tbl>
      <w:tblPr>
        <w:tblW w:w="0" w:type="auto"/>
        <w:jc w:val="center"/>
        <w:tblLayout w:type="fixed"/>
        <w:tblLook w:val="04A0" w:firstRow="1" w:lastRow="0" w:firstColumn="1" w:lastColumn="0" w:noHBand="0" w:noVBand="1"/>
      </w:tblPr>
      <w:tblGrid>
        <w:gridCol w:w="2952"/>
        <w:gridCol w:w="6840"/>
      </w:tblGrid>
      <w:tr w:rsidR="00AC6359" w14:paraId="6EEAA8FE" w14:textId="77777777">
        <w:trPr>
          <w:jc w:val="center"/>
        </w:trPr>
        <w:tc>
          <w:tcPr>
            <w:tcW w:w="2952" w:type="dxa"/>
            <w:tcMar>
              <w:top w:w="180" w:type="dxa"/>
              <w:left w:w="80" w:type="dxa"/>
              <w:bottom w:w="50" w:type="dxa"/>
              <w:right w:w="80" w:type="dxa"/>
            </w:tcMar>
            <w:vAlign w:val="bottom"/>
          </w:tcPr>
          <w:p w14:paraId="6A6773B6" w14:textId="77777777" w:rsidR="00AC6359" w:rsidRDefault="00F9605F">
            <w:r>
              <w:rPr>
                <w:b/>
              </w:rPr>
              <w:t>Parent/Guardian Name</w:t>
            </w:r>
          </w:p>
        </w:tc>
        <w:tc>
          <w:tcPr>
            <w:tcW w:w="6840" w:type="dxa"/>
            <w:tcBorders>
              <w:bottom w:val="single" w:sz="8" w:space="0" w:color="7C59D7"/>
            </w:tcBorders>
            <w:tcMar>
              <w:top w:w="180" w:type="dxa"/>
              <w:left w:w="80" w:type="dxa"/>
              <w:bottom w:w="50" w:type="dxa"/>
              <w:right w:w="80" w:type="dxa"/>
            </w:tcMar>
            <w:vAlign w:val="bottom"/>
          </w:tcPr>
          <w:p w14:paraId="41C8F396" w14:textId="77777777" w:rsidR="00AC6359" w:rsidRDefault="00AC6359"/>
        </w:tc>
      </w:tr>
      <w:tr w:rsidR="00AC6359" w14:paraId="455CDCC6" w14:textId="77777777">
        <w:trPr>
          <w:jc w:val="center"/>
        </w:trPr>
        <w:tc>
          <w:tcPr>
            <w:tcW w:w="2952" w:type="dxa"/>
            <w:tcMar>
              <w:top w:w="180" w:type="dxa"/>
              <w:left w:w="80" w:type="dxa"/>
              <w:bottom w:w="50" w:type="dxa"/>
              <w:right w:w="80" w:type="dxa"/>
            </w:tcMar>
            <w:vAlign w:val="bottom"/>
          </w:tcPr>
          <w:p w14:paraId="21D81664" w14:textId="77777777" w:rsidR="00AC6359" w:rsidRDefault="00F9605F">
            <w:r>
              <w:rPr>
                <w:b/>
              </w:rPr>
              <w:t>Parent/Guardian Signature</w:t>
            </w:r>
          </w:p>
        </w:tc>
        <w:tc>
          <w:tcPr>
            <w:tcW w:w="6840" w:type="dxa"/>
            <w:tcBorders>
              <w:bottom w:val="single" w:sz="8" w:space="0" w:color="7C59D7"/>
            </w:tcBorders>
            <w:tcMar>
              <w:top w:w="180" w:type="dxa"/>
              <w:left w:w="80" w:type="dxa"/>
              <w:bottom w:w="50" w:type="dxa"/>
              <w:right w:w="80" w:type="dxa"/>
            </w:tcMar>
            <w:vAlign w:val="bottom"/>
          </w:tcPr>
          <w:p w14:paraId="72A3D3EC" w14:textId="5DB7A6C6" w:rsidR="00AC6359" w:rsidRPr="00A23AF2" w:rsidRDefault="00AC6359">
            <w:pPr>
              <w:rPr>
                <w:rFonts w:ascii="Rastanty Cortez" w:hAnsi="Rastanty Cortez"/>
                <w:sz w:val="24"/>
                <w:szCs w:val="24"/>
              </w:rPr>
            </w:pPr>
          </w:p>
        </w:tc>
      </w:tr>
      <w:tr w:rsidR="00AC6359" w14:paraId="3C3915A4" w14:textId="77777777">
        <w:trPr>
          <w:jc w:val="center"/>
        </w:trPr>
        <w:tc>
          <w:tcPr>
            <w:tcW w:w="2952" w:type="dxa"/>
            <w:tcMar>
              <w:top w:w="180" w:type="dxa"/>
              <w:left w:w="80" w:type="dxa"/>
              <w:bottom w:w="50" w:type="dxa"/>
              <w:right w:w="80" w:type="dxa"/>
            </w:tcMar>
            <w:vAlign w:val="bottom"/>
          </w:tcPr>
          <w:p w14:paraId="6C4C0DFF" w14:textId="77777777" w:rsidR="00AC6359" w:rsidRDefault="00F9605F">
            <w:r>
              <w:rPr>
                <w:b/>
              </w:rPr>
              <w:t>Youth Client Name</w:t>
            </w:r>
          </w:p>
        </w:tc>
        <w:tc>
          <w:tcPr>
            <w:tcW w:w="6840" w:type="dxa"/>
            <w:tcBorders>
              <w:bottom w:val="single" w:sz="8" w:space="0" w:color="7C59D7"/>
            </w:tcBorders>
            <w:tcMar>
              <w:top w:w="180" w:type="dxa"/>
              <w:left w:w="80" w:type="dxa"/>
              <w:bottom w:w="50" w:type="dxa"/>
              <w:right w:w="80" w:type="dxa"/>
            </w:tcMar>
            <w:vAlign w:val="bottom"/>
          </w:tcPr>
          <w:p w14:paraId="0D0B940D" w14:textId="77777777" w:rsidR="00AC6359" w:rsidRDefault="00AC6359"/>
        </w:tc>
      </w:tr>
      <w:tr w:rsidR="00AC6359" w14:paraId="7BBBC6D5" w14:textId="77777777">
        <w:trPr>
          <w:jc w:val="center"/>
        </w:trPr>
        <w:tc>
          <w:tcPr>
            <w:tcW w:w="2952" w:type="dxa"/>
            <w:tcMar>
              <w:top w:w="180" w:type="dxa"/>
              <w:left w:w="80" w:type="dxa"/>
              <w:bottom w:w="50" w:type="dxa"/>
              <w:right w:w="80" w:type="dxa"/>
            </w:tcMar>
            <w:vAlign w:val="bottom"/>
          </w:tcPr>
          <w:p w14:paraId="3BFE388C" w14:textId="77777777" w:rsidR="00AC6359" w:rsidRDefault="00F9605F">
            <w:r>
              <w:rPr>
                <w:b/>
              </w:rPr>
              <w:t>Youth Client Assent/Signature</w:t>
            </w:r>
          </w:p>
        </w:tc>
        <w:tc>
          <w:tcPr>
            <w:tcW w:w="6840" w:type="dxa"/>
            <w:tcBorders>
              <w:bottom w:val="single" w:sz="8" w:space="0" w:color="7C59D7"/>
            </w:tcBorders>
            <w:tcMar>
              <w:top w:w="180" w:type="dxa"/>
              <w:left w:w="80" w:type="dxa"/>
              <w:bottom w:w="50" w:type="dxa"/>
              <w:right w:w="80" w:type="dxa"/>
            </w:tcMar>
            <w:vAlign w:val="bottom"/>
          </w:tcPr>
          <w:p w14:paraId="0E27B00A" w14:textId="22C0E902" w:rsidR="00AC6359" w:rsidRPr="00A23AF2" w:rsidRDefault="00AC6359">
            <w:pPr>
              <w:rPr>
                <w:rFonts w:ascii="Lucida Handwriting" w:hAnsi="Lucida Handwriting"/>
              </w:rPr>
            </w:pPr>
          </w:p>
        </w:tc>
      </w:tr>
      <w:tr w:rsidR="00AC6359" w14:paraId="7556BA47" w14:textId="77777777">
        <w:trPr>
          <w:jc w:val="center"/>
        </w:trPr>
        <w:tc>
          <w:tcPr>
            <w:tcW w:w="2952" w:type="dxa"/>
            <w:tcMar>
              <w:top w:w="180" w:type="dxa"/>
              <w:left w:w="80" w:type="dxa"/>
              <w:bottom w:w="50" w:type="dxa"/>
              <w:right w:w="80" w:type="dxa"/>
            </w:tcMar>
            <w:vAlign w:val="bottom"/>
          </w:tcPr>
          <w:p w14:paraId="491072FA" w14:textId="77777777" w:rsidR="00AC6359" w:rsidRDefault="00F9605F">
            <w:r>
              <w:rPr>
                <w:b/>
              </w:rPr>
              <w:t>Date</w:t>
            </w:r>
          </w:p>
        </w:tc>
        <w:tc>
          <w:tcPr>
            <w:tcW w:w="6840" w:type="dxa"/>
            <w:tcBorders>
              <w:bottom w:val="single" w:sz="8" w:space="0" w:color="7C59D7"/>
            </w:tcBorders>
            <w:tcMar>
              <w:top w:w="180" w:type="dxa"/>
              <w:left w:w="80" w:type="dxa"/>
              <w:bottom w:w="50" w:type="dxa"/>
              <w:right w:w="80" w:type="dxa"/>
            </w:tcMar>
            <w:vAlign w:val="bottom"/>
          </w:tcPr>
          <w:p w14:paraId="2408BC79" w14:textId="02F2A9E1" w:rsidR="00AC6359" w:rsidRDefault="00AC6359"/>
        </w:tc>
      </w:tr>
      <w:tr w:rsidR="00AC6359" w14:paraId="31A9A9EE" w14:textId="77777777">
        <w:trPr>
          <w:jc w:val="center"/>
        </w:trPr>
        <w:tc>
          <w:tcPr>
            <w:tcW w:w="2952" w:type="dxa"/>
            <w:tcMar>
              <w:top w:w="180" w:type="dxa"/>
              <w:left w:w="80" w:type="dxa"/>
              <w:bottom w:w="50" w:type="dxa"/>
              <w:right w:w="80" w:type="dxa"/>
            </w:tcMar>
            <w:vAlign w:val="bottom"/>
          </w:tcPr>
          <w:p w14:paraId="4AD7E4F9" w14:textId="77777777" w:rsidR="00AC6359" w:rsidRDefault="00F9605F">
            <w:r>
              <w:rPr>
                <w:b/>
              </w:rPr>
              <w:t>Coach Signature</w:t>
            </w:r>
          </w:p>
        </w:tc>
        <w:tc>
          <w:tcPr>
            <w:tcW w:w="6840" w:type="dxa"/>
            <w:tcBorders>
              <w:bottom w:val="single" w:sz="8" w:space="0" w:color="7C59D7"/>
            </w:tcBorders>
            <w:tcMar>
              <w:top w:w="180" w:type="dxa"/>
              <w:left w:w="80" w:type="dxa"/>
              <w:bottom w:w="50" w:type="dxa"/>
              <w:right w:w="80" w:type="dxa"/>
            </w:tcMar>
            <w:vAlign w:val="bottom"/>
          </w:tcPr>
          <w:p w14:paraId="60061E4C" w14:textId="1DA01E8E" w:rsidR="00AC6359" w:rsidRPr="00A23AF2" w:rsidRDefault="00AC6359">
            <w:pPr>
              <w:rPr>
                <w:rFonts w:ascii="Dreaming Outloud Script Pro" w:hAnsi="Dreaming Outloud Script Pro" w:cs="Dreaming Outloud Script Pro"/>
              </w:rPr>
            </w:pPr>
          </w:p>
        </w:tc>
      </w:tr>
    </w:tbl>
    <w:p w14:paraId="13D059D3" w14:textId="68974DCE" w:rsidR="00AC6359" w:rsidRDefault="00AC6359" w:rsidP="00A23AF2">
      <w:pPr>
        <w:spacing w:before="280"/>
      </w:pPr>
    </w:p>
    <w:p w14:paraId="17FB7DE9" w14:textId="77777777" w:rsidR="004236DA" w:rsidRDefault="004236DA" w:rsidP="004236DA">
      <w:r w:rsidRPr="007A2E54">
        <w:rPr>
          <w:b/>
          <w:bCs/>
        </w:rPr>
        <w:t>Email signed</w:t>
      </w:r>
      <w:r>
        <w:rPr>
          <w:b/>
          <w:bCs/>
        </w:rPr>
        <w:t xml:space="preserve"> Agreement </w:t>
      </w:r>
      <w:r w:rsidRPr="007A2E54">
        <w:rPr>
          <w:b/>
          <w:bCs/>
        </w:rPr>
        <w:t>to:</w:t>
      </w:r>
      <w:r w:rsidRPr="007A2E54">
        <w:rPr>
          <w:color w:val="B77FED"/>
          <w14:textFill>
            <w14:gradFill>
              <w14:gsLst>
                <w14:gs w14:pos="0">
                  <w14:srgbClr w14:val="B77FED">
                    <w14:shade w14:val="30000"/>
                    <w14:satMod w14:val="115000"/>
                  </w14:srgbClr>
                </w14:gs>
                <w14:gs w14:pos="50000">
                  <w14:srgbClr w14:val="B77FED">
                    <w14:shade w14:val="67500"/>
                    <w14:satMod w14:val="115000"/>
                  </w14:srgbClr>
                </w14:gs>
                <w14:gs w14:pos="100000">
                  <w14:srgbClr w14:val="B77FED">
                    <w14:shade w14:val="100000"/>
                    <w14:satMod w14:val="115000"/>
                  </w14:srgbClr>
                </w14:gs>
              </w14:gsLst>
              <w14:path w14:path="circle">
                <w14:fillToRect w14:l="50000" w14:t="50000" w14:r="50000" w14:b="50000"/>
              </w14:path>
            </w14:gradFill>
          </w14:textFill>
        </w:rPr>
        <w:t xml:space="preserve"> </w:t>
      </w:r>
      <w:r w:rsidRPr="007A2E54">
        <w:rPr>
          <w:color w:val="7030A0"/>
        </w:rPr>
        <w:t>leadingwithlovecareservics@gmail.com</w:t>
      </w:r>
    </w:p>
    <w:p w14:paraId="12BA8135" w14:textId="77777777" w:rsidR="004236DA" w:rsidRDefault="004236DA" w:rsidP="00A23AF2">
      <w:pPr>
        <w:spacing w:before="280"/>
      </w:pPr>
    </w:p>
    <w:sectPr w:rsidR="004236DA" w:rsidSect="00034616">
      <w:headerReference w:type="default" r:id="rId8"/>
      <w:footerReference w:type="default" r:id="rId9"/>
      <w:pgSz w:w="12240" w:h="15840"/>
      <w:pgMar w:top="792" w:right="1008" w:bottom="792" w:left="1008" w:header="317"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86E2E" w14:textId="77777777" w:rsidR="00CC4C97" w:rsidRDefault="00CC4C97">
      <w:pPr>
        <w:spacing w:after="0" w:line="240" w:lineRule="auto"/>
      </w:pPr>
      <w:r>
        <w:separator/>
      </w:r>
    </w:p>
  </w:endnote>
  <w:endnote w:type="continuationSeparator" w:id="0">
    <w:p w14:paraId="08ADBD70" w14:textId="77777777" w:rsidR="00CC4C97" w:rsidRDefault="00CC4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Rastanty Cortez">
    <w:charset w:val="00"/>
    <w:family w:val="auto"/>
    <w:pitch w:val="variable"/>
    <w:sig w:usb0="80000027" w:usb1="1000004A"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Dreaming Outloud Script Pro">
    <w:charset w:val="00"/>
    <w:family w:val="script"/>
    <w:pitch w:val="variable"/>
    <w:sig w:usb0="800000EF" w:usb1="0000000A" w:usb2="00000008"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EC669" w14:textId="77777777" w:rsidR="00AC6359" w:rsidRDefault="00AC6359">
    <w:pPr>
      <w:pStyle w:val="Footer"/>
    </w:pPr>
  </w:p>
  <w:tbl>
    <w:tblPr>
      <w:tblW w:w="0" w:type="auto"/>
      <w:tblLayout w:type="fixed"/>
      <w:tblLook w:val="04A0" w:firstRow="1" w:lastRow="0" w:firstColumn="1" w:lastColumn="0" w:noHBand="0" w:noVBand="1"/>
    </w:tblPr>
    <w:tblGrid>
      <w:gridCol w:w="5112"/>
      <w:gridCol w:w="5112"/>
    </w:tblGrid>
    <w:tr w:rsidR="00AC6359" w14:paraId="262A62F7" w14:textId="77777777">
      <w:tc>
        <w:tcPr>
          <w:tcW w:w="5112" w:type="dxa"/>
          <w:tcMar>
            <w:top w:w="50" w:type="dxa"/>
            <w:left w:w="0" w:type="dxa"/>
            <w:bottom w:w="0" w:type="dxa"/>
            <w:right w:w="0" w:type="dxa"/>
          </w:tcMar>
        </w:tcPr>
        <w:p w14:paraId="41E95233" w14:textId="77777777" w:rsidR="00AC6359" w:rsidRDefault="00F9605F">
          <w:r>
            <w:rPr>
              <w:color w:val="5B6570"/>
              <w:sz w:val="17"/>
            </w:rPr>
            <w:t>Confidential - Leading with Love Care Services</w:t>
          </w:r>
        </w:p>
      </w:tc>
      <w:tc>
        <w:tcPr>
          <w:tcW w:w="5112" w:type="dxa"/>
          <w:tcMar>
            <w:top w:w="50" w:type="dxa"/>
            <w:left w:w="0" w:type="dxa"/>
            <w:bottom w:w="0" w:type="dxa"/>
            <w:right w:w="0" w:type="dxa"/>
          </w:tcMar>
        </w:tcPr>
        <w:p w14:paraId="5B241EEE" w14:textId="386EDC63" w:rsidR="00AC6359" w:rsidRDefault="00F9605F">
          <w:pPr>
            <w:jc w:val="right"/>
          </w:pPr>
          <w:r>
            <w:rPr>
              <w:color w:val="5B6570"/>
              <w:sz w:val="17"/>
            </w:rPr>
            <w:t xml:space="preserve">Page </w:t>
          </w:r>
          <w:r>
            <w:rPr>
              <w:color w:val="5B6570"/>
              <w:sz w:val="17"/>
            </w:rPr>
            <w:fldChar w:fldCharType="begin"/>
          </w:r>
          <w:r>
            <w:rPr>
              <w:color w:val="5B6570"/>
              <w:sz w:val="17"/>
            </w:rPr>
            <w:instrText xml:space="preserve"> PAGE </w:instrText>
          </w:r>
          <w:r>
            <w:rPr>
              <w:color w:val="5B6570"/>
              <w:sz w:val="17"/>
            </w:rPr>
            <w:fldChar w:fldCharType="separate"/>
          </w:r>
          <w:r>
            <w:rPr>
              <w:noProof/>
              <w:color w:val="5B6570"/>
              <w:sz w:val="17"/>
            </w:rPr>
            <w:t>1</w:t>
          </w:r>
          <w:r>
            <w:rPr>
              <w:color w:val="5B6570"/>
              <w:sz w:val="17"/>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7B620" w14:textId="77777777" w:rsidR="00CC4C97" w:rsidRDefault="00CC4C97">
      <w:pPr>
        <w:spacing w:after="0" w:line="240" w:lineRule="auto"/>
      </w:pPr>
      <w:r>
        <w:separator/>
      </w:r>
    </w:p>
  </w:footnote>
  <w:footnote w:type="continuationSeparator" w:id="0">
    <w:p w14:paraId="363960D2" w14:textId="77777777" w:rsidR="00CC4C97" w:rsidRDefault="00CC4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AFD9C" w14:textId="137662B1" w:rsidR="00AC6359" w:rsidRDefault="00A23AF2">
    <w:pPr>
      <w:pStyle w:val="Header"/>
    </w:pPr>
    <w:r>
      <w:rPr>
        <w:noProof/>
      </w:rPr>
      <w:drawing>
        <wp:anchor distT="0" distB="0" distL="114300" distR="114300" simplePos="0" relativeHeight="251658240" behindDoc="1" locked="0" layoutInCell="1" allowOverlap="1" wp14:anchorId="1910D630" wp14:editId="5B767589">
          <wp:simplePos x="0" y="0"/>
          <wp:positionH relativeFrom="column">
            <wp:posOffset>2693035</wp:posOffset>
          </wp:positionH>
          <wp:positionV relativeFrom="paragraph">
            <wp:posOffset>-58738</wp:posOffset>
          </wp:positionV>
          <wp:extent cx="822960" cy="571382"/>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a:stretch>
                    <a:fillRect/>
                  </a:stretch>
                </pic:blipFill>
                <pic:spPr>
                  <a:xfrm>
                    <a:off x="0" y="0"/>
                    <a:ext cx="822960" cy="571382"/>
                  </a:xfrm>
                  <a:prstGeom prst="rect">
                    <a:avLst/>
                  </a:prstGeom>
                </pic:spPr>
              </pic:pic>
            </a:graphicData>
          </a:graphic>
          <wp14:sizeRelH relativeFrom="page">
            <wp14:pctWidth>0</wp14:pctWidth>
          </wp14:sizeRelH>
          <wp14:sizeRelV relativeFrom="page">
            <wp14:pctHeight>0</wp14:pctHeight>
          </wp14:sizeRelV>
        </wp:anchor>
      </w:drawing>
    </w:r>
  </w:p>
  <w:tbl>
    <w:tblPr>
      <w:tblW w:w="0" w:type="auto"/>
      <w:jc w:val="center"/>
      <w:tblLayout w:type="fixed"/>
      <w:tblLook w:val="04A0" w:firstRow="1" w:lastRow="0" w:firstColumn="1" w:lastColumn="0" w:noHBand="0" w:noVBand="1"/>
    </w:tblPr>
    <w:tblGrid>
      <w:gridCol w:w="1512"/>
      <w:gridCol w:w="8712"/>
    </w:tblGrid>
    <w:tr w:rsidR="00AC6359" w14:paraId="2FFAA0C9" w14:textId="77777777">
      <w:trPr>
        <w:jc w:val="center"/>
      </w:trPr>
      <w:tc>
        <w:tcPr>
          <w:tcW w:w="1512" w:type="dxa"/>
          <w:tcMar>
            <w:top w:w="0" w:type="dxa"/>
            <w:left w:w="0" w:type="dxa"/>
            <w:bottom w:w="0" w:type="dxa"/>
            <w:right w:w="30" w:type="dxa"/>
          </w:tcMar>
        </w:tcPr>
        <w:p w14:paraId="4B94D5A5" w14:textId="060F4929" w:rsidR="00AC6359" w:rsidRDefault="00AC6359"/>
      </w:tc>
      <w:tc>
        <w:tcPr>
          <w:tcW w:w="8712" w:type="dxa"/>
          <w:tcMar>
            <w:top w:w="0" w:type="dxa"/>
            <w:left w:w="30" w:type="dxa"/>
            <w:bottom w:w="0" w:type="dxa"/>
            <w:right w:w="0" w:type="dxa"/>
          </w:tcMar>
        </w:tcPr>
        <w:p w14:paraId="28E65435" w14:textId="77777777" w:rsidR="00A23AF2" w:rsidRPr="00A23AF2" w:rsidRDefault="00A23AF2">
          <w:pPr>
            <w:spacing w:after="0"/>
            <w:jc w:val="right"/>
            <w:rPr>
              <w:b/>
              <w:color w:val="7C59D7"/>
              <w:sz w:val="28"/>
              <w:szCs w:val="28"/>
            </w:rPr>
          </w:pPr>
          <w:r w:rsidRPr="00A23AF2">
            <w:rPr>
              <w:b/>
              <w:color w:val="7C59D7"/>
              <w:sz w:val="28"/>
              <w:szCs w:val="28"/>
            </w:rPr>
            <w:t xml:space="preserve">LEADING WITH LOVE CARE SERVICES </w:t>
          </w:r>
        </w:p>
        <w:p w14:paraId="6DFEABA3" w14:textId="07E80D82" w:rsidR="00AC6359" w:rsidRDefault="007246B7">
          <w:pPr>
            <w:spacing w:after="0"/>
            <w:jc w:val="right"/>
            <w:rPr>
              <w:b/>
              <w:color w:val="7C59D7"/>
              <w:sz w:val="16"/>
            </w:rPr>
          </w:pPr>
          <w:r>
            <w:rPr>
              <w:b/>
              <w:color w:val="7C59D7"/>
              <w:sz w:val="16"/>
            </w:rPr>
            <w:t xml:space="preserve">YOUTH &amp; PARENT </w:t>
          </w:r>
          <w:r w:rsidR="00F9605F">
            <w:rPr>
              <w:b/>
              <w:color w:val="7C59D7"/>
              <w:sz w:val="16"/>
            </w:rPr>
            <w:t>COACHING</w:t>
          </w:r>
        </w:p>
        <w:p w14:paraId="77372EBE" w14:textId="77777777" w:rsidR="0012247B" w:rsidRDefault="0012247B">
          <w:pPr>
            <w:spacing w:after="0"/>
            <w:jc w:val="right"/>
            <w:rPr>
              <w:b/>
              <w:color w:val="7C59D7"/>
              <w:sz w:val="16"/>
            </w:rPr>
          </w:pPr>
        </w:p>
        <w:p w14:paraId="12DD73CB" w14:textId="1B8A6F8E" w:rsidR="0012247B" w:rsidRDefault="0012247B">
          <w:pPr>
            <w:spacing w:after="0"/>
            <w:jc w:val="right"/>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19987245">
    <w:abstractNumId w:val="8"/>
  </w:num>
  <w:num w:numId="2" w16cid:durableId="2009795405">
    <w:abstractNumId w:val="6"/>
  </w:num>
  <w:num w:numId="3" w16cid:durableId="1586956389">
    <w:abstractNumId w:val="5"/>
  </w:num>
  <w:num w:numId="4" w16cid:durableId="989868042">
    <w:abstractNumId w:val="4"/>
  </w:num>
  <w:num w:numId="5" w16cid:durableId="1526938113">
    <w:abstractNumId w:val="7"/>
  </w:num>
  <w:num w:numId="6" w16cid:durableId="225455970">
    <w:abstractNumId w:val="3"/>
  </w:num>
  <w:num w:numId="7" w16cid:durableId="2108767173">
    <w:abstractNumId w:val="2"/>
  </w:num>
  <w:num w:numId="8" w16cid:durableId="1863594150">
    <w:abstractNumId w:val="1"/>
  </w:num>
  <w:num w:numId="9" w16cid:durableId="543298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4CCE"/>
    <w:rsid w:val="0006063C"/>
    <w:rsid w:val="0008733E"/>
    <w:rsid w:val="000D6329"/>
    <w:rsid w:val="0012247B"/>
    <w:rsid w:val="0015074B"/>
    <w:rsid w:val="0029639D"/>
    <w:rsid w:val="00326F90"/>
    <w:rsid w:val="004236DA"/>
    <w:rsid w:val="005C1A15"/>
    <w:rsid w:val="005E5379"/>
    <w:rsid w:val="006C47C5"/>
    <w:rsid w:val="007246B7"/>
    <w:rsid w:val="00830B7A"/>
    <w:rsid w:val="00865E4D"/>
    <w:rsid w:val="009442FE"/>
    <w:rsid w:val="009C639D"/>
    <w:rsid w:val="00A23AF2"/>
    <w:rsid w:val="00AA1D8D"/>
    <w:rsid w:val="00AC6359"/>
    <w:rsid w:val="00B30AB2"/>
    <w:rsid w:val="00B47730"/>
    <w:rsid w:val="00CB0664"/>
    <w:rsid w:val="00CC4C97"/>
    <w:rsid w:val="00F30C0F"/>
    <w:rsid w:val="00F9605F"/>
    <w:rsid w:val="00FC693F"/>
    <w:rsid w:val="241C117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FC177881-929E-4AA4-AB7B-E0F75D4AB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Aptos" w:hAnsi="Aptos"/>
      <w:color w:val="082737"/>
      <w:sz w:val="20"/>
    </w:rPr>
  </w:style>
  <w:style w:type="paragraph" w:styleId="Heading1">
    <w:name w:val="heading 1"/>
    <w:basedOn w:val="Normal"/>
    <w:next w:val="Normal"/>
    <w:link w:val="Heading1Char"/>
    <w:uiPriority w:val="9"/>
    <w:qFormat/>
    <w:rsid w:val="00FC693F"/>
    <w:pPr>
      <w:keepNext/>
      <w:keepLines/>
      <w:spacing w:before="140"/>
      <w:outlineLvl w:val="0"/>
    </w:pPr>
    <w:rPr>
      <w:rFonts w:asciiTheme="majorHAnsi" w:eastAsiaTheme="majorEastAsia" w:hAnsiTheme="majorHAnsi" w:cstheme="majorBidi"/>
      <w:b/>
      <w:bCs/>
      <w:color w:val="9966FF"/>
      <w:sz w:val="27"/>
      <w:szCs w:val="28"/>
    </w:rPr>
  </w:style>
  <w:style w:type="paragraph" w:styleId="Heading2">
    <w:name w:val="heading 2"/>
    <w:basedOn w:val="Normal"/>
    <w:next w:val="Normal"/>
    <w:link w:val="Heading2Char"/>
    <w:uiPriority w:val="9"/>
    <w:unhideWhenUsed/>
    <w:qFormat/>
    <w:rsid w:val="00FC693F"/>
    <w:pPr>
      <w:keepNext/>
      <w:keepLines/>
      <w:spacing w:before="140"/>
      <w:outlineLvl w:val="1"/>
    </w:pPr>
    <w:rPr>
      <w:rFonts w:asciiTheme="majorHAnsi" w:eastAsiaTheme="majorEastAsia" w:hAnsiTheme="majorHAnsi" w:cstheme="majorBidi"/>
      <w:b/>
      <w:bCs/>
      <w:color w:val="7C59D7"/>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line="240" w:lineRule="auto"/>
      <w:contextualSpacing/>
    </w:pPr>
    <w:rPr>
      <w:rFonts w:asciiTheme="majorHAnsi" w:eastAsiaTheme="majorEastAsia" w:hAnsiTheme="majorHAnsi" w:cstheme="majorBidi"/>
      <w:b/>
      <w:color w:val="9966F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470</Words>
  <Characters>2871</Characters>
  <Application>Microsoft Office Word</Application>
  <DocSecurity>0</DocSecurity>
  <Lines>52</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Quiona Bryant Love</dc:creator>
  <cp:keywords/>
  <dc:description>generated by python-docx</dc:description>
  <cp:lastModifiedBy>Quiona Bryant Love</cp:lastModifiedBy>
  <cp:revision>10</cp:revision>
  <dcterms:created xsi:type="dcterms:W3CDTF">2026-09-07T21:09:00Z</dcterms:created>
  <dcterms:modified xsi:type="dcterms:W3CDTF">2026-09-08T01:48:00Z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b638e0-f50f-48bd-992f-bcb55031a99f_Enabled">
    <vt:lpwstr>true</vt:lpwstr>
  </property>
  <property fmtid="{D5CDD505-2E9C-101B-9397-08002B2CF9AE}" pid="3" name="MSIP_Label_b0b638e0-f50f-48bd-992f-bcb55031a99f_SetDate">
    <vt:lpwstr>2026-09-07T20:49:30Z</vt:lpwstr>
  </property>
  <property fmtid="{D5CDD505-2E9C-101B-9397-08002B2CF9AE}" pid="4" name="MSIP_Label_b0b638e0-f50f-48bd-992f-bcb55031a99f_Method">
    <vt:lpwstr>Standard</vt:lpwstr>
  </property>
  <property fmtid="{D5CDD505-2E9C-101B-9397-08002B2CF9AE}" pid="5" name="MSIP_Label_b0b638e0-f50f-48bd-992f-bcb55031a99f_Name">
    <vt:lpwstr>Confidential Default</vt:lpwstr>
  </property>
  <property fmtid="{D5CDD505-2E9C-101B-9397-08002B2CF9AE}" pid="6" name="MSIP_Label_b0b638e0-f50f-48bd-992f-bcb55031a99f_SiteId">
    <vt:lpwstr>f45ccc07-e57e-4d15-bf6f-f6cbccd2d395</vt:lpwstr>
  </property>
  <property fmtid="{D5CDD505-2E9C-101B-9397-08002B2CF9AE}" pid="7" name="MSIP_Label_b0b638e0-f50f-48bd-992f-bcb55031a99f_ActionId">
    <vt:lpwstr>6c117210-fe0d-4915-97be-b98cf05304db</vt:lpwstr>
  </property>
  <property fmtid="{D5CDD505-2E9C-101B-9397-08002B2CF9AE}" pid="8" name="MSIP_Label_b0b638e0-f50f-48bd-992f-bcb55031a99f_ContentBits">
    <vt:lpwstr>0</vt:lpwstr>
  </property>
  <property fmtid="{D5CDD505-2E9C-101B-9397-08002B2CF9AE}" pid="9" name="MSIP_Label_b0b638e0-f50f-48bd-992f-bcb55031a99f_Tag">
    <vt:lpwstr>10, 3, 0, 2</vt:lpwstr>
  </property>
</Properties>
</file>